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675" w:rsidRDefault="00600675" w:rsidP="007772DD">
      <w:pPr>
        <w:keepNext/>
        <w:spacing w:after="120" w:line="360" w:lineRule="auto"/>
        <w:ind w:left="-567" w:right="-483"/>
        <w:jc w:val="both"/>
        <w:outlineLvl w:val="2"/>
        <w:rPr>
          <w:b/>
          <w:bCs/>
          <w:lang w:val="en-US"/>
        </w:rPr>
      </w:pPr>
      <w:r w:rsidRPr="00EE3204">
        <w:rPr>
          <w:b/>
          <w:bCs/>
          <w:lang w:val="en-US"/>
        </w:rPr>
        <w:t>Workshop: Destination Greece 365 – The role of sustainable</w:t>
      </w:r>
      <w:bookmarkStart w:id="0" w:name="_GoBack"/>
      <w:bookmarkEnd w:id="0"/>
      <w:r w:rsidRPr="00EE3204">
        <w:rPr>
          <w:b/>
          <w:bCs/>
          <w:lang w:val="en-US"/>
        </w:rPr>
        <w:t xml:space="preserve"> tourism development</w:t>
      </w:r>
    </w:p>
    <w:p w:rsidR="00600675" w:rsidRPr="00EE3204" w:rsidRDefault="00600675" w:rsidP="007772DD">
      <w:pPr>
        <w:keepNext/>
        <w:spacing w:after="120" w:line="360" w:lineRule="auto"/>
        <w:ind w:left="-567" w:right="-483"/>
        <w:jc w:val="both"/>
        <w:outlineLvl w:val="2"/>
        <w:rPr>
          <w:b/>
          <w:bCs/>
          <w:lang w:val="en-US"/>
        </w:rPr>
      </w:pPr>
      <w:r w:rsidRPr="00EE3204">
        <w:rPr>
          <w:b/>
          <w:bCs/>
        </w:rPr>
        <w:t>Αθήνα</w:t>
      </w:r>
      <w:r w:rsidRPr="00EE3204">
        <w:rPr>
          <w:b/>
          <w:bCs/>
          <w:lang w:val="en-US"/>
        </w:rPr>
        <w:t xml:space="preserve"> 2 </w:t>
      </w:r>
      <w:r w:rsidRPr="00EE3204">
        <w:rPr>
          <w:b/>
          <w:bCs/>
        </w:rPr>
        <w:t>Μαρτίου</w:t>
      </w:r>
      <w:r w:rsidRPr="00EE3204">
        <w:rPr>
          <w:b/>
          <w:bCs/>
          <w:lang w:val="en-US"/>
        </w:rPr>
        <w:t xml:space="preserve"> 2017</w:t>
      </w:r>
    </w:p>
    <w:p w:rsidR="00600675" w:rsidRPr="00EE3204" w:rsidRDefault="00600675" w:rsidP="00EE3204">
      <w:pPr>
        <w:keepNext/>
        <w:spacing w:after="120" w:line="360" w:lineRule="auto"/>
        <w:ind w:left="-567" w:right="-483"/>
        <w:jc w:val="both"/>
        <w:outlineLvl w:val="2"/>
        <w:rPr>
          <w:b/>
          <w:bCs/>
          <w:sz w:val="28"/>
          <w:szCs w:val="28"/>
        </w:rPr>
      </w:pPr>
      <w:r w:rsidRPr="00EE3204">
        <w:rPr>
          <w:b/>
          <w:bCs/>
          <w:sz w:val="28"/>
          <w:szCs w:val="28"/>
        </w:rPr>
        <w:t>Αναπτυξιακή Στρατηγική για τον Ελληνικό Τουρισμό</w:t>
      </w:r>
    </w:p>
    <w:p w:rsidR="00600675" w:rsidRPr="00EE3204" w:rsidRDefault="00600675" w:rsidP="007772DD">
      <w:pPr>
        <w:keepNext/>
        <w:spacing w:after="120" w:line="360" w:lineRule="auto"/>
        <w:ind w:left="-567" w:right="-483"/>
        <w:jc w:val="both"/>
        <w:outlineLvl w:val="2"/>
        <w:rPr>
          <w:b/>
          <w:bCs/>
          <w:sz w:val="28"/>
          <w:szCs w:val="28"/>
        </w:rPr>
      </w:pPr>
      <w:r w:rsidRPr="00EE3204">
        <w:rPr>
          <w:b/>
          <w:bCs/>
          <w:sz w:val="28"/>
          <w:szCs w:val="28"/>
        </w:rPr>
        <w:t>Γιώργος Τζιάλλας</w:t>
      </w:r>
    </w:p>
    <w:p w:rsidR="00600675" w:rsidRPr="00EE3204" w:rsidRDefault="00600675" w:rsidP="007772DD">
      <w:pPr>
        <w:keepNext/>
        <w:spacing w:after="120" w:line="360" w:lineRule="auto"/>
        <w:ind w:left="-567" w:right="-483"/>
        <w:jc w:val="both"/>
        <w:outlineLvl w:val="2"/>
        <w:rPr>
          <w:b/>
          <w:bCs/>
        </w:rPr>
      </w:pPr>
      <w:r w:rsidRPr="00EE3204">
        <w:rPr>
          <w:b/>
          <w:bCs/>
        </w:rPr>
        <w:t>Γενικ</w:t>
      </w:r>
      <w:r>
        <w:rPr>
          <w:b/>
          <w:bCs/>
        </w:rPr>
        <w:t>ός</w:t>
      </w:r>
      <w:r w:rsidRPr="00EE3204">
        <w:rPr>
          <w:b/>
          <w:bCs/>
        </w:rPr>
        <w:t xml:space="preserve"> Γραμματέα</w:t>
      </w:r>
      <w:r>
        <w:rPr>
          <w:b/>
          <w:bCs/>
        </w:rPr>
        <w:t>ς</w:t>
      </w:r>
      <w:r w:rsidRPr="00EE3204">
        <w:rPr>
          <w:b/>
          <w:bCs/>
        </w:rPr>
        <w:t xml:space="preserve"> Τουριστικής Πολιτικής &amp; Ανάπτυξης</w:t>
      </w:r>
      <w:r>
        <w:rPr>
          <w:b/>
          <w:bCs/>
        </w:rPr>
        <w:t>, Υπουργείο Τουρισμού</w:t>
      </w:r>
    </w:p>
    <w:p w:rsidR="00600675" w:rsidRPr="004E3C12" w:rsidRDefault="00600675" w:rsidP="00F879E1">
      <w:pPr>
        <w:keepNext/>
        <w:spacing w:after="120" w:line="360" w:lineRule="auto"/>
        <w:ind w:left="-567" w:right="-483"/>
        <w:jc w:val="both"/>
        <w:outlineLvl w:val="2"/>
        <w:rPr>
          <w:b/>
          <w:bCs/>
        </w:rPr>
      </w:pPr>
    </w:p>
    <w:p w:rsidR="00600675" w:rsidRPr="004E3C12" w:rsidRDefault="00600675" w:rsidP="001F1E91">
      <w:pPr>
        <w:spacing w:after="120" w:line="360" w:lineRule="auto"/>
        <w:ind w:left="-567" w:right="-483"/>
        <w:jc w:val="both"/>
      </w:pPr>
      <w:r w:rsidRPr="004E3C12">
        <w:t>Ο ελληνικός τουρισμός αποδεικνύει ότι έχει ισχυρές αντοχές και αντιστάσεις απέναντι στις εγχώριες και διεθνείς εξελίξεις. Το 2016, ήταν η καλύτερη μέχρι στιγμής χρονιά στον τουρισμό με αύξηση των αφίξεων για τέταρτη συνεχόμενη χρονιά. Για το 2017 τα πρώτα στοιχεία είναι εξίσου, εάν όχι περισσότερο, ενθαρρυντικά. Η αύξηση των προκρατήσεων για τη νέα χρονιά κινείται ακόμα και σε διψήφια νούμερα! Μάλιστα, σε περιοχές του Νοτίου Αιγαίου που επλήγησαν από την προσφυγική κρίση, όπως η Κως, η αύξηση αγγίζει το 100%! Άνοδο καταγράφουν και οι προγραμματισμένες αεροπορικές πτήσεις και θέσεις, ώστε να ανταποκριθούν στην αυξημένη ζήτηση που παρουσιάζεται.</w:t>
      </w:r>
    </w:p>
    <w:p w:rsidR="00600675" w:rsidRPr="004E3C12" w:rsidRDefault="00600675" w:rsidP="003E73E3">
      <w:pPr>
        <w:spacing w:after="120" w:line="360" w:lineRule="auto"/>
        <w:ind w:left="-567" w:right="-483"/>
        <w:jc w:val="both"/>
      </w:pPr>
      <w:r w:rsidRPr="004E3C12">
        <w:t xml:space="preserve">Πέρα όμως από τα αισιόδοξα μηνύματα από τους μεγάλους τουρ οπερέιτορς της Ευρώπης για την νέα τουριστική σεζόν, που στο μυαλό όλων μας ταυτίζεται κυρίως με την θερινή περίοδο και ιδιαίτερα με τους μήνες Ιούλιο και Αύγουστο, υπάρχουν πλέον σημαντικές ενδείξεις ότι η  Ελλάδα πλέον δεν αποτελεί μόνο ήλιο και θάλασσα! Οι πτήσεις τσάρτερ στα νησιά ξεκινούν το Μάρτιο και τελειώνουν τον Νοέμβριο, ενώ σε προορισμούς </w:t>
      </w:r>
      <w:r w:rsidRPr="004E3C12">
        <w:rPr>
          <w:lang w:val="en-US"/>
        </w:rPr>
        <w:t>city</w:t>
      </w:r>
      <w:r w:rsidRPr="004E3C12">
        <w:t xml:space="preserve"> </w:t>
      </w:r>
      <w:r w:rsidRPr="004E3C12">
        <w:rPr>
          <w:lang w:val="en-US"/>
        </w:rPr>
        <w:t>breaks</w:t>
      </w:r>
      <w:r w:rsidRPr="004E3C12">
        <w:t xml:space="preserve"> προστίθενται κάθε χρόνο νέες πτήσεις για όλο το χρόνο. Η Αθήνα και η Θεσσαλονίκη έχουν τουρισμό όλο το χρόνο. </w:t>
      </w:r>
    </w:p>
    <w:p w:rsidR="00600675" w:rsidRPr="004E3C12" w:rsidRDefault="00600675" w:rsidP="00FB75FE">
      <w:pPr>
        <w:spacing w:after="120" w:line="360" w:lineRule="auto"/>
        <w:ind w:left="-567" w:right="-483"/>
        <w:jc w:val="both"/>
      </w:pPr>
      <w:r w:rsidRPr="004E3C12">
        <w:t>Τα αποτελέσματα αυτά δεν είναι σε καμία περίπτωση τυχαία, αλλά αντίθετα απόρροια των συντονισμένων προσπαθειών στο πλαίσιο της στρατηγικής μας για την επιμήκυνση της τουριστικής περιόδου. Η Ελλάδα μπορεί και θα πρωταγωνιστήσει τα επόμενα χρόνια ως παγκόσμιος ελκυστικός και ανταγωνιστικός προορισμός για τουρισμό 365 ημερών  το χρόνο και σε αυτήν την κατεύθυνση εργαζόμαστε με συγκεκριμένο αναπτυξιακό σχέδιο.</w:t>
      </w:r>
    </w:p>
    <w:p w:rsidR="00600675" w:rsidRPr="004E3C12" w:rsidRDefault="00600675" w:rsidP="006C1ED7">
      <w:pPr>
        <w:spacing w:after="120" w:line="360" w:lineRule="auto"/>
        <w:ind w:left="-567" w:right="-483"/>
        <w:jc w:val="both"/>
      </w:pPr>
      <w:r w:rsidRPr="004E3C12">
        <w:t>Ο εθνικός μας σχεδιασμός, έχει ως στόχο να πετύχουμε την επιμήκυνση της τουριστικής περιόδου, να δημιουργήσουμε και να καταστήσουμε ευρέως δημοφιλείς στο εξωτερικό νέους ελληνικούς προορισμούς, να αναπτύξουμε και να προωθήσουμε τις εναλλακτικές μορφές τουρισμού και να παρέχουμε μέσα από νέες επενδύσεις, υποδομές και υπηρεσίες υψηλής ποιότητας, εμπλουτίζοντας έτσι συνεχώς το ελληνικό τουριστικό προϊόν. Οι ταξιδιώτες προτιμούν όλο και περισσότερο πλέον την κατανάλωση εμπειριών σε σχέση με παραδοσιακά προϊόντα και υπηρεσίες. Ο σύγχρονος τουρίστας αναζητά νέες αισθήσεις που να σχετίζονται με καθημερινές εμπειρίες ή ειδικές περιπτώσεις, και αυτό αποτελούν τα περισσότερα ταξίδια. Αυτό πρακτικά σημαίνει ότι, οι προορισμοί που το έχουν αντιληφθεί πρέπει προσαρμόσουν την προσφορά τους ανάλογα, ώστε στο μέλλον να παραμείνουν  στις πιο ανταγωνιστικές θέσεις. Τα επόμενα χρόνια αναμένεται να αυξηθούν: ταξίδια περιπέτειας, ταξίδια για αθλητισμό, ναυτικά ταξίδια, ταξίδια για καλή ζωή, ευημερία και καλή φυσική κατάσταση (ευεξία), ταξίδια  «για έναν σκοπό», π.χ. προστασία της άγριας φύσης.</w:t>
      </w:r>
    </w:p>
    <w:p w:rsidR="00600675" w:rsidRPr="004E3C12" w:rsidRDefault="00600675" w:rsidP="006C1ED7">
      <w:pPr>
        <w:spacing w:after="120" w:line="360" w:lineRule="auto"/>
        <w:ind w:left="-567" w:right="-483"/>
        <w:jc w:val="both"/>
      </w:pPr>
      <w:r w:rsidRPr="004E3C12">
        <w:t>Είναι πλέον σαφές ότι ο τουρισμός έχει περάσει από την φάση του μαζικού στην εξατομίκευση των παρεχόμενων υπηρεσιών και την παροχή μιας ιδιαίτερης, μοναδικής και μόνιμης εμπειρίας. Είναι λοιπόν επιτακτική ανάγκη να διαφοροποιήσουμε το τουριστικό μας προϊόν και γι’ αυτό έχουμε καθιερώσει στενή συνεργασία με όλες τις Περιφέρειες και τους εκπροσώπους του τουρισμού της χώρας. Η κάθε περιοχή έχει τα ιδιαίτερα μοναδικά της χαρακτηριστικά, την ξεχωριστή της ταυτότητα και όλες μαζί συνθέτουν τη μοναδικότητα του ελληνικού τουριστικού προϊόντος. Είμαστε λοιπόν σε στενή συνεργασία μαζί τους για να αναδείξουμε νέες μορφές τουρισμού, νέα προϊόντα και υπηρεσίες και νέους προορισμούς.</w:t>
      </w:r>
    </w:p>
    <w:p w:rsidR="00600675" w:rsidRPr="004E3C12" w:rsidRDefault="00600675" w:rsidP="006C1ED7">
      <w:pPr>
        <w:spacing w:after="120" w:line="360" w:lineRule="auto"/>
        <w:ind w:left="-567" w:right="-483"/>
        <w:jc w:val="both"/>
      </w:pPr>
      <w:r w:rsidRPr="004E3C12">
        <w:t>Η χώρα μας έχει όλες τις προϋποθέσεις να αναπτύξει περαιτέρω ειδικές θεματικές μορφές τουρισμού όπως ο ιαματικός και ο ιατρικός τουρισμός, ο θρησκευτικός-προσκυνηματικός, ο πολιτιστικός, ο αγροτουρισμός, ο οινοτουρισμός, ο θαλάσσιος τουρισμός, ο γαστρονομικός τουρισμός, ο αθλητικός τουρισμός, ακόμα και ο ορεινός τουρισμός όπως η χιονοδρομία και η ορειβασία.</w:t>
      </w:r>
    </w:p>
    <w:p w:rsidR="00600675" w:rsidRPr="004E3C12" w:rsidRDefault="00600675" w:rsidP="006C1ED7">
      <w:pPr>
        <w:spacing w:after="120" w:line="360" w:lineRule="auto"/>
        <w:ind w:left="-567" w:right="-483"/>
        <w:jc w:val="both"/>
      </w:pPr>
      <w:r w:rsidRPr="004E3C12">
        <w:t>Ο θεματικός τουρισμός είναι ο τουρισμός που στην ιδανική περίπτωση ισοκατανέμει τους τουρίστες και το σύνολο της τουριστικής δραστηριότητας σε όλους τους μήνες του έτους αμβλύνοντας έτσι το πρόβλημα της τουριστικής εποχικότητας και τη διαφοροποίηση των τουριστικών περιόδων.</w:t>
      </w:r>
    </w:p>
    <w:p w:rsidR="00600675" w:rsidRPr="004E3C12" w:rsidRDefault="00600675" w:rsidP="006C1ED7">
      <w:pPr>
        <w:spacing w:after="120" w:line="360" w:lineRule="auto"/>
        <w:ind w:left="-567" w:right="-483"/>
        <w:jc w:val="both"/>
      </w:pPr>
      <w:r w:rsidRPr="004E3C12">
        <w:t>Το Υπουργείο δεν επιδιώκει μόνο την ανάπτυξη του τουρισμού αποκλειστικά με οικονομικούς όρους, αλλά τη βιώσιμη ανάπτυξή του που προϋποθέτει και την ενσωμάτωση της περιβαλλοντικής και κοινωνικής διάστασης στην τουριστική πολιτική. Με άλλα λόγια την ανάπτυξη μιας τουριστικής βιομηχανίας την οποία χαρακτηρίζουν κώδικες σεβασμού του περιβάλλοντος, αλλά και των τοπικών ιδιαιτεροτήτων και πολιτισμικών στοιχείων. Μιλάμε λοιπόν για την ανάπτυξη ενός τουριστικού ρεύματος που απλώνεται σε όλες τις περιοχές της χώρας, 365 μέρες το χρόνο.</w:t>
      </w:r>
    </w:p>
    <w:p w:rsidR="00600675" w:rsidRPr="004E3C12" w:rsidRDefault="00600675" w:rsidP="003E4ABE">
      <w:pPr>
        <w:spacing w:after="120" w:line="360" w:lineRule="auto"/>
        <w:ind w:left="-567" w:right="-483"/>
        <w:jc w:val="both"/>
      </w:pPr>
      <w:r w:rsidRPr="004E3C12">
        <w:t>Ο εναλλακτικός τουρισμός προσδιορίζεται από εκείνες τις μορφές τουρισμού, οι οποίες συνδέονται με τις κοινωνικές και περιβαλλοντικές αξίες που επιτρέπουν τόσο στους «οικοδεσπότες» όσο και στους «φιλοξενούμενους» να υφίστανται τις θετικές αλληλεπιδράσεις και να μοιράζονται εμπειρίες. Είναι τουρισμός που δεν καταστρέφει το περιβάλλον και δεν επιφέρει τις αρνητικές επιπτώσεις που προκαλεί ο μαζικός τουρισμός στις περιοχές που αναπτύσσεται. Προέρχεται και οργανώνεται από τον τοπικό πληθυσμό και τους τοπικούς φορείς. Ο τρόπος ανάπτυξης έχει αφενός λιγότερες αρνητικές επιπτώσεις κοινωνικές και πολιτιστικές και αφετέρου ευνοϊκή αποδοχή από τον τοπικό πληθυσμό.</w:t>
      </w:r>
    </w:p>
    <w:p w:rsidR="00600675" w:rsidRPr="004E3C12" w:rsidRDefault="00600675" w:rsidP="00C96FA2">
      <w:pPr>
        <w:spacing w:after="120" w:line="360" w:lineRule="auto"/>
        <w:ind w:left="-567" w:right="-483"/>
        <w:jc w:val="both"/>
      </w:pPr>
      <w:r w:rsidRPr="004E3C12">
        <w:t xml:space="preserve">Η Ελλάδα είναι επίσης μια από τις λίγες χώρες στον κόσμο που μπορεί να αναπτύξει τον θρησκευτικό-προσκυνηματικό τουρισμό. Διαθέτει πάνω από 250 τόπους ιδιαίτερου θρησκευτικού ενδιαφέροντος και έχει την δυνατότητα να προσελκύσει επισκέπτες από διάφορες χώρες. Τα τελευταία χρόνια ο θρησκευτικός τουρισμός γνωρίζει μια αξιοσημείωτη άνθηση σε πολλές χώρες που διαθέτουν τις προϋποθέσεις για να δεχθούν τους επισκέπτες - προσκυνητές και η Ελλάδα είναι μία από αυτές! Το Υπουργείο συνεργάζεται στενά με την Εκκλησία της Ελλάδος, τις Μητροπόλεις του Οικουμενικού Πατριαρχείου των Δωδεκανήσων, και με την Εκκλησία της Κρήτης, και προχωρήσαμε στη δημιουργία ομάδας εργασίας για την περαιτέρω ανάπτυξη του θρησκευτικού τουρισμού. </w:t>
      </w:r>
    </w:p>
    <w:p w:rsidR="00600675" w:rsidRPr="004E3C12" w:rsidRDefault="00600675" w:rsidP="003E4ABE">
      <w:pPr>
        <w:spacing w:after="120" w:line="360" w:lineRule="auto"/>
        <w:ind w:left="-567" w:right="-483"/>
        <w:jc w:val="both"/>
      </w:pPr>
      <w:r w:rsidRPr="004E3C12">
        <w:t>Αναφορικά με άλλες θεματικές μορφές τουρισμού που αναπτύσσουμε, θα αναφέρω ακόμη τον ορεινό-ορειβατικό τουρισμό και τη χιονοδρομία. Παρόλο που η Ελλάδα αποτελεί την πλέον παράκτια περιοχή της Ευρώπης και ως εκ τούτου η ανάπτυξη των νησιωτικών περιοχών υπήρξε εντυπωσιακή, είναι ταυτόχρονα και μια από τις ορεινότερες χώρες της Ευρωπαϊκής Ένωσης. Στόχος, λοιπόν του Υπουργείου είναι και η τουριστική ανάπτυξη που σχετίζεται με το βουνό όπως είναι η χιονοδρομία και η ορειβασία, στο πλαίσιο της πολιτικής μας για μια βιώσιμη ανάπτυξη σε όλη την Ελλάδα. Παρόλη την ταύτιση της Ελλάδας με τον ήλιο και τη θάλασσα, η χώρα διαθέτει περισσότερα από 20 χιονοδρομικά κέντρα!</w:t>
      </w:r>
    </w:p>
    <w:p w:rsidR="00600675" w:rsidRPr="004E3C12" w:rsidRDefault="00600675" w:rsidP="00FB75FE">
      <w:pPr>
        <w:spacing w:after="120" w:line="360" w:lineRule="auto"/>
        <w:ind w:left="-567" w:right="-483"/>
        <w:jc w:val="both"/>
      </w:pPr>
      <w:r w:rsidRPr="004E3C12">
        <w:t xml:space="preserve">Παράλληλα, προχωρούμε σε νομοθετικές παρεμβάσεις για την ολοκλήρωση ενός ξεκάθαρου πλαισίου με στόχο τη βέλτιστη λειτουργία των επιχειρήσεων εναλλακτικού τουρισμού και των θεματικών υποδομών. Σύντομα θα ολοκληρωθεί και η κωδικοποίηση της τουριστικής νομοθεσίας, για να έχουμε ένα σαφές και απλούστερο πλαίσιο στη λειτουργία της τουριστικής αγοράς, ανά κλάδο. </w:t>
      </w:r>
    </w:p>
    <w:p w:rsidR="00600675" w:rsidRPr="004E3C12" w:rsidRDefault="00600675" w:rsidP="00707309">
      <w:pPr>
        <w:spacing w:after="120" w:line="360" w:lineRule="auto"/>
        <w:ind w:left="-567" w:right="-483"/>
        <w:jc w:val="both"/>
      </w:pPr>
      <w:r w:rsidRPr="004E3C12">
        <w:t>Στηρίζουμε την επιχειρηματικότητα και κυρίως τη μικρομεσαία, μέσα από τα συγχρηματοδοτούμενα προγράμματα της Ευρωπαϊκής Επιτροπής. Με βάση τους πόρους που έχουμε εξασφαλίσει, οι ενισχύσεις προς τις υφιστάμενες και νέες μικρομεσαίες τουριστικές επιχειρήσεις θα ξεπεράσουν τα 210 εκατ. ευρώ μέσω δύο προγραμμάτων του ΕΣΠΑ. Το  πρόγραμμα για επενδύσεις εκσυγχρονισμού και αναβάθμισης των υφιστάμενων μικρομεσαίων τουριστικών επιχειρήσεων με προϋπολογισμό 90 εκατ. ευρώ, έκλεισε με την υποβολή περισσότερων από 2.500 αιτήσεων με αιτούμενη δημόσια δαπάνη 139 εκ €.  Μέσα στο 2017 προγραμματίζουμε την προκήρυξη του νέου προγράμματος  για την ίδρυση νέων μικρομεσαίων τουριστικών επιχειρήσεων ύψους 120 εκ €.</w:t>
      </w:r>
    </w:p>
    <w:p w:rsidR="00600675" w:rsidRPr="004E3C12" w:rsidRDefault="00600675" w:rsidP="00315016">
      <w:pPr>
        <w:spacing w:after="120" w:line="360" w:lineRule="auto"/>
        <w:ind w:left="-567" w:right="-483"/>
        <w:jc w:val="both"/>
      </w:pPr>
      <w:r w:rsidRPr="004E3C12">
        <w:t>Mία από τις βασικότερες προτεραιότητες του Υπουργείου είναι η ενθάρρυνση και διευκόλυνση της αδειοδότησης μεγάλων επενδύσεων, που αποτελεί αρμοδιότητα της Ειδικής Υπηρεσίας Προώθησης και Αδειοδότησης Τουριστικών Επενδύσεων (ΕΥΠΑΤΕ). Η Υπηρεσία αυτή, λειτουργώντας ως «one-stop-shop», μεριμνά για όλα τα στάδια αδειοδότησης, από την παραλαβή των φακέλων και των δικαιολογητικών, μέχρι την έκδοση ή την αναθεώρηση οικοδομικής  άδειας από το Πολεοδομικό Γραφείο που λειτουργεί εντός αυτής και καταλήγει στην έκδοση του Ειδικού Σήματος Λειτουργίας της τουριστικής επιχείρησης. Παράλληλα, η Υπηρεσία αποτελεί το κεντρικό σημείο ενημέρωσης των επενδυτών σχετικά με το θεσμικό και φορολογικό πλαίσιο των επενδύσεων. Η μέχρι σήμερα εμπειρία από τη λειτουργία της Υπηρεσίας δείχνει ότι οι επενδυτές έχουν αποκτήσει έναν αξιόπιστο συνομιλητή που τους ενημερώνει και αντιμετωπίζει τα αιτήματά τους άμεσα και αποτελεσματικά, ενώ το έμπειρο και  εξειδικευμένο προσωπικό επεξεργάζεται και προτείνει λύσεις σε όποιες διοικητικές δυσχέρειες ή προβλήματα που ανακύπτουν στη διάρκεια της αδειοδοτικής διαδικασίας</w:t>
      </w:r>
    </w:p>
    <w:p w:rsidR="00600675" w:rsidRPr="004E3C12" w:rsidRDefault="00600675" w:rsidP="00315016">
      <w:pPr>
        <w:spacing w:after="120" w:line="360" w:lineRule="auto"/>
        <w:ind w:left="-567" w:right="-483"/>
        <w:jc w:val="both"/>
      </w:pPr>
      <w:r w:rsidRPr="004E3C12">
        <w:t>Την τελευταία διετία έχει αυξηθεί το εγχώριο και διεθνές ενδιαφέρον για νέες τουριστικές επενδύσεις υψηλής ποιότητας και εκτιμούμε ότι θα συνεχιστεί με ακόμη υψηλότερους ρυθμούς τα επόμενα χρόνια.</w:t>
      </w:r>
    </w:p>
    <w:p w:rsidR="00600675" w:rsidRPr="004E3C12" w:rsidRDefault="00600675" w:rsidP="00FB75FE">
      <w:pPr>
        <w:spacing w:after="120" w:line="360" w:lineRule="auto"/>
        <w:ind w:left="-567" w:right="-483"/>
        <w:jc w:val="both"/>
      </w:pPr>
      <w:r w:rsidRPr="004E3C12">
        <w:t xml:space="preserve">Η Γενική Γραμματεία Τουριστικής Πολιτικής &amp; Ανάπτυξης, της οποίας προΐσταμαι, σχεδίασε και εξασφάλισε χρηματοδότηση από το ΕΣΠΑ για νέα προγράμματα που αφορούν στην αναβάθμιση δημόσιων υποδομών με στόχο τη βελτίωση της ελκυστικότητας της περιφέρειας. Μία από τις προσεχείς δράσεις θα αφορά  στην προώθηση του θερμαλισμού μέσω της αξιοποίησης και ανάδειξης των αναγνωρισμένων ιαματικών πηγών της χώρας μας. Στο πλαίσιο της δράσης επιδιώκεται η κατασκευή, ο εκσυγχρονισμός ή η επέκταση υποδομών που είναι απαραίτητες για την ανάδειξη και αξιοποίηση αυτού του φυσικού πόρου προς όφελος, μεταξύ άλλων, και του τουρισμού. Ο ιαματικός τουρισμούς, λόγω και των ιδιαίτερα ευνοϊκών κλιματολογικών συνθηκών της χώρας, αποτελεί ένα προϊόν που προσφέρεται καθ’ όλη τη διάρκεια του χρόνου. </w:t>
      </w:r>
    </w:p>
    <w:p w:rsidR="00600675" w:rsidRPr="004E3C12" w:rsidRDefault="00600675" w:rsidP="00FB75FE">
      <w:pPr>
        <w:spacing w:after="120" w:line="360" w:lineRule="auto"/>
        <w:ind w:left="-567" w:right="-483"/>
        <w:jc w:val="both"/>
      </w:pPr>
      <w:r w:rsidRPr="004E3C12">
        <w:t xml:space="preserve">Δύο ακόμα δράσεις που στοχεύουν στην ανάδειξη νέων προορισμών είναι η αξιοποίηση δημόσιου κτιριακού αποθέματος, καθώς και η δημιουργία πάρκων που σχετίζονται με το υδάτινο στοιχείο όπως είναι οι λίμνες και τα ποτάμια. Η αναβάθμιση υποδομών που δεν σχετίζονται απαραίτητα με τους ήδη αναπτυγμένους προορισμούς που βρίσκονται κοντά στην θάλασσα, αποτελεί προτεραιότητα του Υπουργείου στο πλαίσιο μια βιώσιμης και ισόρροπης τουριστικής ανάπτυξης για όλη τη χώρα. </w:t>
      </w:r>
    </w:p>
    <w:p w:rsidR="00600675" w:rsidRPr="004E3C12" w:rsidRDefault="00600675" w:rsidP="007F061F">
      <w:pPr>
        <w:spacing w:after="120" w:line="360" w:lineRule="auto"/>
        <w:ind w:left="-567" w:right="-483"/>
        <w:jc w:val="both"/>
      </w:pPr>
      <w:r w:rsidRPr="004E3C12">
        <w:t>Επιπλέον, η Γενική Γραμματεία Τουριστικής Πολιτικής και Ανάπτυξης εργάστηκε ώστε το Υπουργείο για πρώτη φορά να συμμετέχει ως εταίρος σε εταιρικά σχήματα μαζί με άλλους φορείς τουρισμού, επιμελητήρια και την τοπική αυτοδιοίκηση από την Ελλάδα και το εξωτερικό για την υποβολή προτάσεων σε συγχρηματοδοτούμενα προγράμματα διασυνοριακής συνεργασίας, τα INTERREG, Το Υπουργείο μέχρι τώρα έχει συμμετάσχει στην υποβολή περισσότερων των 15 προτάσεων για έργα που αφορούν, μεταξύ άλλων, στη δημιουργία δικτύων καταδυτικών πάρκων, στη προώθηση ειδικών μορφών τουρισμού όπως ο ιατρικός, ο ιαματικός, δράσεις εξοικονόμησης ενέργειας, στην εξασφάλιση του προσβάσιμου τουρισμού για άτομα με ειδικές ανάγκες και τρίτης υλικίας, στη προβολή των νησιών του Αν. Αιγαίου ως «ασφαλών προορισμών».</w:t>
      </w:r>
    </w:p>
    <w:p w:rsidR="00600675" w:rsidRPr="004E3C12" w:rsidRDefault="00600675" w:rsidP="003D716E">
      <w:pPr>
        <w:spacing w:after="120" w:line="360" w:lineRule="auto"/>
        <w:ind w:left="-567" w:right="-483"/>
        <w:jc w:val="both"/>
      </w:pPr>
      <w:r w:rsidRPr="004E3C12">
        <w:t xml:space="preserve">Έχοντας προετοιμάσει το έδαφος, επιδιώκουμε το 2017 να αποτελέσει αφετηρία για την υλοποίηση νέων τουριστικών επενδύσεων με έμφαση στην ποιότητα. Στο Υπουργείο εργαζόμαστε για τη συνεχή υποστήριξη της ανάπτυξης του τουριστικού κλάδου και την αύξηση της κίνησης και των εσόδων. Μια από τις βασικές στρατηγικές μας, όπως προανέφερα είναι η επιμήκυνση της τουριστικής περιόδου με στόχο τουρισμό για όλους, 12 μήνες το χρόνο. Η βασικότερη ίσως προϋπόθεση για την επίτευξη του στόχου αυτού είναι η ανάπτυξη εναλλακτικών μορφών τουρισμού πέρα από το παραδοσιακό μοντέλο ήλιος-θάλασσα, στο οποίο βασίστηκε κατά κύριο λόγο η ανάπτυξη του τουρισμού στην Ελλάδα. Ήδη τα πρώτα αποτελέσματα της προσπάθειας αυτής είναι ορατά και δουλεύουμε εντατικά για να καθιερώσουμε την Ελλάδα ως έναν προορισμό ελκυστικό για όλο το χρόνο που θα συμβάλει στη βιώσιμη ανάπτυξη όλης της επικράτειας ωφελώντας όλους μας.  </w:t>
      </w:r>
    </w:p>
    <w:p w:rsidR="00600675" w:rsidRPr="004E3C12" w:rsidRDefault="00600675" w:rsidP="003D716E">
      <w:pPr>
        <w:spacing w:after="120" w:line="360" w:lineRule="auto"/>
        <w:ind w:left="-567" w:right="-483"/>
        <w:jc w:val="both"/>
        <w:rPr>
          <w:highlight w:val="yellow"/>
        </w:rPr>
      </w:pPr>
      <w:r w:rsidRPr="004E3C12">
        <w:t>Ευχαριστώ!</w:t>
      </w:r>
    </w:p>
    <w:sectPr w:rsidR="00600675" w:rsidRPr="004E3C12" w:rsidSect="00637129">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675" w:rsidRDefault="00600675" w:rsidP="005B68E1">
      <w:r>
        <w:separator/>
      </w:r>
    </w:p>
  </w:endnote>
  <w:endnote w:type="continuationSeparator" w:id="0">
    <w:p w:rsidR="00600675" w:rsidRDefault="00600675" w:rsidP="005B6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675" w:rsidRDefault="00600675">
    <w:pPr>
      <w:pStyle w:val="Footer"/>
      <w:jc w:val="center"/>
      <w:rPr>
        <w:lang w:val="en-US"/>
      </w:rPr>
    </w:pPr>
  </w:p>
  <w:p w:rsidR="00600675" w:rsidRDefault="00600675">
    <w:pPr>
      <w:pStyle w:val="Footer"/>
      <w:jc w:val="center"/>
    </w:pPr>
    <w:fldSimple w:instr=" PAGE   \* MERGEFORMAT ">
      <w:r>
        <w:rPr>
          <w:noProof/>
        </w:rPr>
        <w:t>5</w:t>
      </w:r>
    </w:fldSimple>
  </w:p>
  <w:p w:rsidR="00600675" w:rsidRDefault="00600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675" w:rsidRDefault="00600675" w:rsidP="005B68E1">
      <w:r>
        <w:separator/>
      </w:r>
    </w:p>
  </w:footnote>
  <w:footnote w:type="continuationSeparator" w:id="0">
    <w:p w:rsidR="00600675" w:rsidRDefault="00600675" w:rsidP="005B6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8C5F5E"/>
    <w:lvl w:ilvl="0">
      <w:numFmt w:val="bullet"/>
      <w:lvlText w:val="*"/>
      <w:lvlJc w:val="left"/>
    </w:lvl>
  </w:abstractNum>
  <w:abstractNum w:abstractNumId="1">
    <w:nsid w:val="034F2938"/>
    <w:multiLevelType w:val="hybridMultilevel"/>
    <w:tmpl w:val="07000D1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20AD54F9"/>
    <w:multiLevelType w:val="hybridMultilevel"/>
    <w:tmpl w:val="5582B662"/>
    <w:lvl w:ilvl="0" w:tplc="0408000F">
      <w:start w:val="1"/>
      <w:numFmt w:val="decimal"/>
      <w:lvlText w:val="%1."/>
      <w:lvlJc w:val="left"/>
      <w:pPr>
        <w:ind w:left="720" w:hanging="360"/>
      </w:pPr>
    </w:lvl>
    <w:lvl w:ilvl="1" w:tplc="540CD9DA">
      <w:start w:val="1"/>
      <w:numFmt w:val="lowerLetter"/>
      <w:lvlText w:val="%2."/>
      <w:lvlJc w:val="left"/>
      <w:pPr>
        <w:ind w:left="1440" w:hanging="360"/>
      </w:pPr>
      <w:rPr>
        <w:b w:val="0"/>
        <w:bCs w:val="0"/>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A5238FE"/>
    <w:multiLevelType w:val="hybridMultilevel"/>
    <w:tmpl w:val="716CACB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5D624843"/>
    <w:multiLevelType w:val="hybridMultilevel"/>
    <w:tmpl w:val="0CE88D46"/>
    <w:lvl w:ilvl="0" w:tplc="04080001">
      <w:start w:val="1"/>
      <w:numFmt w:val="bullet"/>
      <w:lvlText w:val=""/>
      <w:lvlJc w:val="left"/>
      <w:pPr>
        <w:ind w:left="720" w:hanging="360"/>
      </w:pPr>
      <w:rPr>
        <w:rFonts w:ascii="Symbol" w:hAnsi="Symbol" w:cs="Symbol"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3"/>
  </w:num>
  <w:num w:numId="3">
    <w:abstractNumId w:val="0"/>
    <w:lvlOverride w:ilvl="0">
      <w:lvl w:ilvl="0">
        <w:numFmt w:val="bullet"/>
        <w:lvlText w:val=""/>
        <w:legacy w:legacy="1" w:legacySpace="0" w:legacyIndent="360"/>
        <w:lvlJc w:val="left"/>
        <w:rPr>
          <w:rFonts w:ascii="Symbol" w:hAnsi="Symbol" w:cs="Symbol" w:hint="default"/>
        </w:rPr>
      </w:lvl>
    </w:lvlOverride>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1ED"/>
    <w:rsid w:val="00006D32"/>
    <w:rsid w:val="0006651F"/>
    <w:rsid w:val="0009513F"/>
    <w:rsid w:val="000E71F2"/>
    <w:rsid w:val="001045D1"/>
    <w:rsid w:val="00122BDF"/>
    <w:rsid w:val="00126915"/>
    <w:rsid w:val="00135A36"/>
    <w:rsid w:val="00150D09"/>
    <w:rsid w:val="00151E0E"/>
    <w:rsid w:val="00157D2B"/>
    <w:rsid w:val="001763FF"/>
    <w:rsid w:val="00182916"/>
    <w:rsid w:val="001B048C"/>
    <w:rsid w:val="001C42D3"/>
    <w:rsid w:val="001C5154"/>
    <w:rsid w:val="001D6396"/>
    <w:rsid w:val="001E7BA9"/>
    <w:rsid w:val="001F1E91"/>
    <w:rsid w:val="001F29E3"/>
    <w:rsid w:val="001F5B2E"/>
    <w:rsid w:val="00203CC4"/>
    <w:rsid w:val="00240527"/>
    <w:rsid w:val="002406D6"/>
    <w:rsid w:val="00267C32"/>
    <w:rsid w:val="00283B1C"/>
    <w:rsid w:val="002C61DD"/>
    <w:rsid w:val="002D01A6"/>
    <w:rsid w:val="002D3EE1"/>
    <w:rsid w:val="002D5B2F"/>
    <w:rsid w:val="003132C5"/>
    <w:rsid w:val="00315016"/>
    <w:rsid w:val="00320AEB"/>
    <w:rsid w:val="0032796E"/>
    <w:rsid w:val="00346B5E"/>
    <w:rsid w:val="00392CD2"/>
    <w:rsid w:val="0039532D"/>
    <w:rsid w:val="003A3D72"/>
    <w:rsid w:val="003C1062"/>
    <w:rsid w:val="003D716E"/>
    <w:rsid w:val="003E4ABE"/>
    <w:rsid w:val="003E6BA8"/>
    <w:rsid w:val="003E73E3"/>
    <w:rsid w:val="003F13E5"/>
    <w:rsid w:val="00436825"/>
    <w:rsid w:val="004A776D"/>
    <w:rsid w:val="004B14A7"/>
    <w:rsid w:val="004B2FF2"/>
    <w:rsid w:val="004D0D6A"/>
    <w:rsid w:val="004E3367"/>
    <w:rsid w:val="004E3C12"/>
    <w:rsid w:val="004F5DB0"/>
    <w:rsid w:val="00503541"/>
    <w:rsid w:val="00507D71"/>
    <w:rsid w:val="00512FE0"/>
    <w:rsid w:val="00516740"/>
    <w:rsid w:val="0052493C"/>
    <w:rsid w:val="0053403C"/>
    <w:rsid w:val="0056543B"/>
    <w:rsid w:val="005918B4"/>
    <w:rsid w:val="005949AF"/>
    <w:rsid w:val="005B68E1"/>
    <w:rsid w:val="005C5077"/>
    <w:rsid w:val="005D14F2"/>
    <w:rsid w:val="005E3336"/>
    <w:rsid w:val="005F681B"/>
    <w:rsid w:val="00600675"/>
    <w:rsid w:val="006102A8"/>
    <w:rsid w:val="006123D0"/>
    <w:rsid w:val="00617A64"/>
    <w:rsid w:val="00637129"/>
    <w:rsid w:val="00643A11"/>
    <w:rsid w:val="00643F00"/>
    <w:rsid w:val="00651410"/>
    <w:rsid w:val="006611EE"/>
    <w:rsid w:val="006649BD"/>
    <w:rsid w:val="006661ED"/>
    <w:rsid w:val="00682568"/>
    <w:rsid w:val="006B0248"/>
    <w:rsid w:val="006C1ED7"/>
    <w:rsid w:val="006C6224"/>
    <w:rsid w:val="006F198E"/>
    <w:rsid w:val="007046BD"/>
    <w:rsid w:val="00707309"/>
    <w:rsid w:val="00720114"/>
    <w:rsid w:val="00720482"/>
    <w:rsid w:val="007353EB"/>
    <w:rsid w:val="00735C53"/>
    <w:rsid w:val="00775E49"/>
    <w:rsid w:val="007772DD"/>
    <w:rsid w:val="007B5F25"/>
    <w:rsid w:val="007E3A2A"/>
    <w:rsid w:val="007F061F"/>
    <w:rsid w:val="008373B1"/>
    <w:rsid w:val="008A30BD"/>
    <w:rsid w:val="008C022D"/>
    <w:rsid w:val="008E0134"/>
    <w:rsid w:val="008F6FBE"/>
    <w:rsid w:val="00905D33"/>
    <w:rsid w:val="00952BD5"/>
    <w:rsid w:val="00977B4B"/>
    <w:rsid w:val="00984DB2"/>
    <w:rsid w:val="009949F8"/>
    <w:rsid w:val="009A151D"/>
    <w:rsid w:val="009A506C"/>
    <w:rsid w:val="009A7588"/>
    <w:rsid w:val="009B145C"/>
    <w:rsid w:val="009C3308"/>
    <w:rsid w:val="00A14DED"/>
    <w:rsid w:val="00A576ED"/>
    <w:rsid w:val="00A64492"/>
    <w:rsid w:val="00A97929"/>
    <w:rsid w:val="00AA1633"/>
    <w:rsid w:val="00AB149A"/>
    <w:rsid w:val="00AB1524"/>
    <w:rsid w:val="00AE157E"/>
    <w:rsid w:val="00B50E23"/>
    <w:rsid w:val="00B72BFE"/>
    <w:rsid w:val="00B775A1"/>
    <w:rsid w:val="00B804CB"/>
    <w:rsid w:val="00B82C45"/>
    <w:rsid w:val="00B82C86"/>
    <w:rsid w:val="00B85410"/>
    <w:rsid w:val="00B90DED"/>
    <w:rsid w:val="00BA0846"/>
    <w:rsid w:val="00BA1057"/>
    <w:rsid w:val="00BE6F22"/>
    <w:rsid w:val="00BF25FE"/>
    <w:rsid w:val="00C10A9F"/>
    <w:rsid w:val="00C16679"/>
    <w:rsid w:val="00C23131"/>
    <w:rsid w:val="00C777DA"/>
    <w:rsid w:val="00C96FA2"/>
    <w:rsid w:val="00CA0F0E"/>
    <w:rsid w:val="00CC17E0"/>
    <w:rsid w:val="00CC7621"/>
    <w:rsid w:val="00CE7D90"/>
    <w:rsid w:val="00D0042E"/>
    <w:rsid w:val="00D04C8A"/>
    <w:rsid w:val="00D2114C"/>
    <w:rsid w:val="00D5358A"/>
    <w:rsid w:val="00D5449A"/>
    <w:rsid w:val="00D96DB5"/>
    <w:rsid w:val="00E113B4"/>
    <w:rsid w:val="00E24AA4"/>
    <w:rsid w:val="00E265AB"/>
    <w:rsid w:val="00E35DA7"/>
    <w:rsid w:val="00E42CC2"/>
    <w:rsid w:val="00E53AE0"/>
    <w:rsid w:val="00E840B3"/>
    <w:rsid w:val="00E9042A"/>
    <w:rsid w:val="00ED2489"/>
    <w:rsid w:val="00EE3204"/>
    <w:rsid w:val="00EF1166"/>
    <w:rsid w:val="00F37D83"/>
    <w:rsid w:val="00F413B7"/>
    <w:rsid w:val="00F6752B"/>
    <w:rsid w:val="00F879E1"/>
    <w:rsid w:val="00FA6DDD"/>
    <w:rsid w:val="00FB75FE"/>
    <w:rsid w:val="00FC0099"/>
    <w:rsid w:val="00FC0BE5"/>
    <w:rsid w:val="00FD2666"/>
    <w:rsid w:val="00FE7728"/>
    <w:rsid w:val="00FF2D0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ED"/>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61ED"/>
    <w:rPr>
      <w:rFonts w:ascii="Tahoma" w:hAnsi="Tahoma" w:cs="Tahoma"/>
      <w:sz w:val="16"/>
      <w:szCs w:val="16"/>
    </w:rPr>
  </w:style>
  <w:style w:type="character" w:customStyle="1" w:styleId="BalloonTextChar">
    <w:name w:val="Balloon Text Char"/>
    <w:basedOn w:val="DefaultParagraphFont"/>
    <w:link w:val="BalloonText"/>
    <w:uiPriority w:val="99"/>
    <w:semiHidden/>
    <w:rsid w:val="006661ED"/>
    <w:rPr>
      <w:rFonts w:ascii="Tahoma" w:hAnsi="Tahoma" w:cs="Tahoma"/>
      <w:sz w:val="16"/>
      <w:szCs w:val="16"/>
      <w:lang w:eastAsia="el-GR"/>
    </w:rPr>
  </w:style>
  <w:style w:type="character" w:customStyle="1" w:styleId="apple-converted-space">
    <w:name w:val="apple-converted-space"/>
    <w:basedOn w:val="DefaultParagraphFont"/>
    <w:uiPriority w:val="99"/>
    <w:rsid w:val="00D04C8A"/>
  </w:style>
  <w:style w:type="character" w:styleId="Hyperlink">
    <w:name w:val="Hyperlink"/>
    <w:basedOn w:val="DefaultParagraphFont"/>
    <w:uiPriority w:val="99"/>
    <w:semiHidden/>
    <w:rsid w:val="00D04C8A"/>
    <w:rPr>
      <w:color w:val="0000FF"/>
      <w:u w:val="single"/>
    </w:rPr>
  </w:style>
  <w:style w:type="paragraph" w:customStyle="1" w:styleId="1">
    <w:name w:val="Παράγραφος λίστας1"/>
    <w:basedOn w:val="Normal"/>
    <w:uiPriority w:val="99"/>
    <w:rsid w:val="00FF2D0F"/>
    <w:pPr>
      <w:ind w:left="720"/>
    </w:pPr>
  </w:style>
  <w:style w:type="character" w:styleId="Strong">
    <w:name w:val="Strong"/>
    <w:basedOn w:val="DefaultParagraphFont"/>
    <w:uiPriority w:val="99"/>
    <w:qFormat/>
    <w:rsid w:val="008373B1"/>
    <w:rPr>
      <w:b/>
      <w:bCs/>
    </w:rPr>
  </w:style>
  <w:style w:type="paragraph" w:styleId="NormalWeb">
    <w:name w:val="Normal (Web)"/>
    <w:basedOn w:val="Normal"/>
    <w:uiPriority w:val="99"/>
    <w:rsid w:val="005918B4"/>
    <w:pPr>
      <w:spacing w:before="100" w:beforeAutospacing="1" w:after="100" w:afterAutospacing="1"/>
    </w:pPr>
    <w:rPr>
      <w:rFonts w:eastAsia="Times New Roman"/>
    </w:rPr>
  </w:style>
  <w:style w:type="paragraph" w:styleId="Header">
    <w:name w:val="header"/>
    <w:basedOn w:val="Normal"/>
    <w:link w:val="HeaderChar"/>
    <w:uiPriority w:val="99"/>
    <w:rsid w:val="005B68E1"/>
    <w:pPr>
      <w:tabs>
        <w:tab w:val="center" w:pos="4153"/>
        <w:tab w:val="right" w:pos="8306"/>
      </w:tabs>
    </w:pPr>
  </w:style>
  <w:style w:type="character" w:customStyle="1" w:styleId="HeaderChar">
    <w:name w:val="Header Char"/>
    <w:basedOn w:val="DefaultParagraphFont"/>
    <w:link w:val="Header"/>
    <w:uiPriority w:val="99"/>
    <w:rsid w:val="005B68E1"/>
    <w:rPr>
      <w:rFonts w:ascii="Times New Roman" w:hAnsi="Times New Roman" w:cs="Times New Roman"/>
      <w:sz w:val="24"/>
      <w:szCs w:val="24"/>
    </w:rPr>
  </w:style>
  <w:style w:type="paragraph" w:styleId="Footer">
    <w:name w:val="footer"/>
    <w:basedOn w:val="Normal"/>
    <w:link w:val="FooterChar"/>
    <w:uiPriority w:val="99"/>
    <w:rsid w:val="005B68E1"/>
    <w:pPr>
      <w:tabs>
        <w:tab w:val="center" w:pos="4153"/>
        <w:tab w:val="right" w:pos="8306"/>
      </w:tabs>
    </w:pPr>
  </w:style>
  <w:style w:type="character" w:customStyle="1" w:styleId="FooterChar">
    <w:name w:val="Footer Char"/>
    <w:basedOn w:val="DefaultParagraphFont"/>
    <w:link w:val="Footer"/>
    <w:uiPriority w:val="99"/>
    <w:rsid w:val="005B68E1"/>
    <w:rPr>
      <w:rFonts w:ascii="Times New Roman" w:hAnsi="Times New Roman" w:cs="Times New Roman"/>
      <w:sz w:val="24"/>
      <w:szCs w:val="24"/>
    </w:rPr>
  </w:style>
  <w:style w:type="paragraph" w:styleId="ListParagraph">
    <w:name w:val="List Paragraph"/>
    <w:basedOn w:val="Normal"/>
    <w:uiPriority w:val="99"/>
    <w:qFormat/>
    <w:rsid w:val="00707309"/>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73798093">
      <w:marLeft w:val="0"/>
      <w:marRight w:val="0"/>
      <w:marTop w:val="0"/>
      <w:marBottom w:val="0"/>
      <w:divBdr>
        <w:top w:val="none" w:sz="0" w:space="0" w:color="auto"/>
        <w:left w:val="none" w:sz="0" w:space="0" w:color="auto"/>
        <w:bottom w:val="none" w:sz="0" w:space="0" w:color="auto"/>
        <w:right w:val="none" w:sz="0" w:space="0" w:color="auto"/>
      </w:divBdr>
    </w:div>
    <w:div w:id="1373798107">
      <w:marLeft w:val="0"/>
      <w:marRight w:val="0"/>
      <w:marTop w:val="0"/>
      <w:marBottom w:val="0"/>
      <w:divBdr>
        <w:top w:val="none" w:sz="0" w:space="0" w:color="auto"/>
        <w:left w:val="none" w:sz="0" w:space="0" w:color="auto"/>
        <w:bottom w:val="none" w:sz="0" w:space="0" w:color="auto"/>
        <w:right w:val="none" w:sz="0" w:space="0" w:color="auto"/>
      </w:divBdr>
      <w:divsChild>
        <w:div w:id="1373798098">
          <w:marLeft w:val="720"/>
          <w:marRight w:val="720"/>
          <w:marTop w:val="100"/>
          <w:marBottom w:val="100"/>
          <w:divBdr>
            <w:top w:val="none" w:sz="0" w:space="0" w:color="auto"/>
            <w:left w:val="none" w:sz="0" w:space="0" w:color="auto"/>
            <w:bottom w:val="none" w:sz="0" w:space="0" w:color="auto"/>
            <w:right w:val="none" w:sz="0" w:space="0" w:color="auto"/>
          </w:divBdr>
          <w:divsChild>
            <w:div w:id="1373798097">
              <w:marLeft w:val="0"/>
              <w:marRight w:val="0"/>
              <w:marTop w:val="0"/>
              <w:marBottom w:val="0"/>
              <w:divBdr>
                <w:top w:val="none" w:sz="0" w:space="0" w:color="auto"/>
                <w:left w:val="none" w:sz="0" w:space="0" w:color="auto"/>
                <w:bottom w:val="none" w:sz="0" w:space="0" w:color="auto"/>
                <w:right w:val="none" w:sz="0" w:space="0" w:color="auto"/>
              </w:divBdr>
              <w:divsChild>
                <w:div w:id="1373798104">
                  <w:marLeft w:val="0"/>
                  <w:marRight w:val="0"/>
                  <w:marTop w:val="0"/>
                  <w:marBottom w:val="0"/>
                  <w:divBdr>
                    <w:top w:val="none" w:sz="0" w:space="0" w:color="auto"/>
                    <w:left w:val="none" w:sz="0" w:space="0" w:color="auto"/>
                    <w:bottom w:val="none" w:sz="0" w:space="0" w:color="auto"/>
                    <w:right w:val="none" w:sz="0" w:space="0" w:color="auto"/>
                  </w:divBdr>
                  <w:divsChild>
                    <w:div w:id="1373798099">
                      <w:marLeft w:val="0"/>
                      <w:marRight w:val="0"/>
                      <w:marTop w:val="0"/>
                      <w:marBottom w:val="0"/>
                      <w:divBdr>
                        <w:top w:val="none" w:sz="0" w:space="0" w:color="auto"/>
                        <w:left w:val="none" w:sz="0" w:space="0" w:color="auto"/>
                        <w:bottom w:val="none" w:sz="0" w:space="0" w:color="auto"/>
                        <w:right w:val="none" w:sz="0" w:space="0" w:color="auto"/>
                      </w:divBdr>
                      <w:divsChild>
                        <w:div w:id="1373798092">
                          <w:marLeft w:val="0"/>
                          <w:marRight w:val="0"/>
                          <w:marTop w:val="0"/>
                          <w:marBottom w:val="0"/>
                          <w:divBdr>
                            <w:top w:val="none" w:sz="0" w:space="0" w:color="auto"/>
                            <w:left w:val="none" w:sz="0" w:space="0" w:color="auto"/>
                            <w:bottom w:val="none" w:sz="0" w:space="0" w:color="auto"/>
                            <w:right w:val="none" w:sz="0" w:space="0" w:color="auto"/>
                          </w:divBdr>
                        </w:div>
                        <w:div w:id="1373798094">
                          <w:marLeft w:val="0"/>
                          <w:marRight w:val="0"/>
                          <w:marTop w:val="0"/>
                          <w:marBottom w:val="0"/>
                          <w:divBdr>
                            <w:top w:val="none" w:sz="0" w:space="0" w:color="auto"/>
                            <w:left w:val="none" w:sz="0" w:space="0" w:color="auto"/>
                            <w:bottom w:val="none" w:sz="0" w:space="0" w:color="auto"/>
                            <w:right w:val="none" w:sz="0" w:space="0" w:color="auto"/>
                          </w:divBdr>
                        </w:div>
                        <w:div w:id="1373798095">
                          <w:marLeft w:val="0"/>
                          <w:marRight w:val="0"/>
                          <w:marTop w:val="0"/>
                          <w:marBottom w:val="0"/>
                          <w:divBdr>
                            <w:top w:val="none" w:sz="0" w:space="0" w:color="auto"/>
                            <w:left w:val="none" w:sz="0" w:space="0" w:color="auto"/>
                            <w:bottom w:val="none" w:sz="0" w:space="0" w:color="auto"/>
                            <w:right w:val="none" w:sz="0" w:space="0" w:color="auto"/>
                          </w:divBdr>
                        </w:div>
                        <w:div w:id="1373798096">
                          <w:marLeft w:val="0"/>
                          <w:marRight w:val="0"/>
                          <w:marTop w:val="0"/>
                          <w:marBottom w:val="0"/>
                          <w:divBdr>
                            <w:top w:val="none" w:sz="0" w:space="0" w:color="auto"/>
                            <w:left w:val="none" w:sz="0" w:space="0" w:color="auto"/>
                            <w:bottom w:val="none" w:sz="0" w:space="0" w:color="auto"/>
                            <w:right w:val="none" w:sz="0" w:space="0" w:color="auto"/>
                          </w:divBdr>
                        </w:div>
                        <w:div w:id="1373798100">
                          <w:marLeft w:val="0"/>
                          <w:marRight w:val="0"/>
                          <w:marTop w:val="0"/>
                          <w:marBottom w:val="0"/>
                          <w:divBdr>
                            <w:top w:val="none" w:sz="0" w:space="0" w:color="auto"/>
                            <w:left w:val="none" w:sz="0" w:space="0" w:color="auto"/>
                            <w:bottom w:val="none" w:sz="0" w:space="0" w:color="auto"/>
                            <w:right w:val="none" w:sz="0" w:space="0" w:color="auto"/>
                          </w:divBdr>
                        </w:div>
                        <w:div w:id="1373798101">
                          <w:marLeft w:val="0"/>
                          <w:marRight w:val="0"/>
                          <w:marTop w:val="0"/>
                          <w:marBottom w:val="0"/>
                          <w:divBdr>
                            <w:top w:val="none" w:sz="0" w:space="0" w:color="auto"/>
                            <w:left w:val="none" w:sz="0" w:space="0" w:color="auto"/>
                            <w:bottom w:val="none" w:sz="0" w:space="0" w:color="auto"/>
                            <w:right w:val="none" w:sz="0" w:space="0" w:color="auto"/>
                          </w:divBdr>
                        </w:div>
                        <w:div w:id="1373798102">
                          <w:marLeft w:val="0"/>
                          <w:marRight w:val="0"/>
                          <w:marTop w:val="0"/>
                          <w:marBottom w:val="0"/>
                          <w:divBdr>
                            <w:top w:val="none" w:sz="0" w:space="0" w:color="auto"/>
                            <w:left w:val="none" w:sz="0" w:space="0" w:color="auto"/>
                            <w:bottom w:val="none" w:sz="0" w:space="0" w:color="auto"/>
                            <w:right w:val="none" w:sz="0" w:space="0" w:color="auto"/>
                          </w:divBdr>
                        </w:div>
                        <w:div w:id="1373798103">
                          <w:marLeft w:val="0"/>
                          <w:marRight w:val="0"/>
                          <w:marTop w:val="0"/>
                          <w:marBottom w:val="0"/>
                          <w:divBdr>
                            <w:top w:val="none" w:sz="0" w:space="0" w:color="auto"/>
                            <w:left w:val="none" w:sz="0" w:space="0" w:color="auto"/>
                            <w:bottom w:val="none" w:sz="0" w:space="0" w:color="auto"/>
                            <w:right w:val="none" w:sz="0" w:space="0" w:color="auto"/>
                          </w:divBdr>
                        </w:div>
                        <w:div w:id="1373798105">
                          <w:marLeft w:val="0"/>
                          <w:marRight w:val="0"/>
                          <w:marTop w:val="0"/>
                          <w:marBottom w:val="0"/>
                          <w:divBdr>
                            <w:top w:val="none" w:sz="0" w:space="0" w:color="auto"/>
                            <w:left w:val="none" w:sz="0" w:space="0" w:color="auto"/>
                            <w:bottom w:val="none" w:sz="0" w:space="0" w:color="auto"/>
                            <w:right w:val="none" w:sz="0" w:space="0" w:color="auto"/>
                          </w:divBdr>
                        </w:div>
                        <w:div w:id="13737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1891</Words>
  <Characters>10213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Destination Greece 365 – The role of sustainable tourism development</dc:title>
  <dc:subject/>
  <dc:creator>user</dc:creator>
  <cp:keywords/>
  <dc:description/>
  <cp:lastModifiedBy>user</cp:lastModifiedBy>
  <cp:revision>2</cp:revision>
  <cp:lastPrinted>2017-03-02T13:05:00Z</cp:lastPrinted>
  <dcterms:created xsi:type="dcterms:W3CDTF">2017-03-03T12:27:00Z</dcterms:created>
  <dcterms:modified xsi:type="dcterms:W3CDTF">2017-03-03T12:27:00Z</dcterms:modified>
</cp:coreProperties>
</file>