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E9" w:rsidRDefault="003C6547" w:rsidP="005628E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</w:rPr>
      </w:pPr>
      <w:r w:rsidRPr="005628E9">
        <w:rPr>
          <w:rFonts w:ascii="Calibri" w:hAnsi="Calibri" w:cs="Arial"/>
          <w:b/>
        </w:rPr>
        <w:t>Συνέντευξη Τύπου</w:t>
      </w:r>
    </w:p>
    <w:p w:rsidR="000B6A18" w:rsidRPr="005628E9" w:rsidRDefault="003C6547" w:rsidP="005628E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</w:rPr>
      </w:pPr>
      <w:r w:rsidRPr="005628E9">
        <w:rPr>
          <w:rFonts w:ascii="Calibri" w:hAnsi="Calibri" w:cs="Arial"/>
          <w:b/>
        </w:rPr>
        <w:t>5 Ιουλίου 2016</w:t>
      </w:r>
    </w:p>
    <w:p w:rsidR="005628E9" w:rsidRDefault="005628E9" w:rsidP="005628E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</w:p>
    <w:p w:rsidR="005628E9" w:rsidRPr="000A09AC" w:rsidRDefault="005628E9" w:rsidP="005628E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0A09AC">
        <w:rPr>
          <w:rFonts w:asciiTheme="minorHAnsi" w:hAnsiTheme="minorHAnsi" w:cs="Arial"/>
          <w:b/>
        </w:rPr>
        <w:t>Γιώργος Τζιάλλας</w:t>
      </w:r>
    </w:p>
    <w:p w:rsidR="005628E9" w:rsidRDefault="005628E9" w:rsidP="005628E9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A09AC">
        <w:rPr>
          <w:rFonts w:asciiTheme="minorHAnsi" w:hAnsiTheme="minorHAnsi" w:cs="Arial"/>
          <w:sz w:val="22"/>
          <w:szCs w:val="22"/>
        </w:rPr>
        <w:t>Γενικός Γραμματέας Τουριστικής Πολιτικής και Ανάπτυξης</w:t>
      </w:r>
      <w:bookmarkStart w:id="0" w:name="_GoBack"/>
      <w:bookmarkEnd w:id="0"/>
    </w:p>
    <w:p w:rsidR="005628E9" w:rsidRPr="000A09AC" w:rsidRDefault="005628E9" w:rsidP="005628E9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A09AC">
        <w:rPr>
          <w:rFonts w:asciiTheme="minorHAnsi" w:hAnsiTheme="minorHAnsi" w:cs="Arial"/>
          <w:sz w:val="22"/>
          <w:szCs w:val="22"/>
        </w:rPr>
        <w:t>Υπουργείο Οικονομίας, Ανάπτυξης και Τουρισμού</w:t>
      </w:r>
    </w:p>
    <w:p w:rsidR="005628E9" w:rsidRPr="00EE43F6" w:rsidRDefault="005628E9" w:rsidP="005628E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8"/>
          <w:szCs w:val="28"/>
        </w:rPr>
      </w:pPr>
    </w:p>
    <w:p w:rsidR="00FD73C9" w:rsidRPr="007A31FF" w:rsidRDefault="00080D56" w:rsidP="00A7158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7A31FF">
        <w:rPr>
          <w:rFonts w:ascii="Calibri" w:hAnsi="Calibri" w:cs="Arial"/>
          <w:lang w:val="en-US"/>
        </w:rPr>
        <w:t>H</w:t>
      </w:r>
      <w:r w:rsidR="00FD21F1" w:rsidRPr="007A31FF">
        <w:rPr>
          <w:rFonts w:ascii="Calibri" w:hAnsi="Calibri" w:cs="Arial"/>
        </w:rPr>
        <w:t xml:space="preserve"> Γενική Γραμματεία </w:t>
      </w:r>
      <w:r w:rsidR="00372903" w:rsidRPr="007A31FF">
        <w:rPr>
          <w:rFonts w:ascii="Calibri" w:hAnsi="Calibri" w:cs="Arial"/>
        </w:rPr>
        <w:t>Τουριστικής Πολιτικής και Ανάπτυξης</w:t>
      </w:r>
      <w:r w:rsidR="00941465" w:rsidRPr="007A31FF">
        <w:rPr>
          <w:rFonts w:ascii="Calibri" w:hAnsi="Calibri" w:cs="Arial"/>
        </w:rPr>
        <w:t xml:space="preserve"> </w:t>
      </w:r>
      <w:r w:rsidR="00FD73C9" w:rsidRPr="007A31FF">
        <w:rPr>
          <w:rFonts w:ascii="Calibri" w:hAnsi="Calibri" w:cs="Arial"/>
        </w:rPr>
        <w:t xml:space="preserve">είναι αρμόδια για την </w:t>
      </w:r>
      <w:r w:rsidR="00E3027F" w:rsidRPr="007A31FF">
        <w:rPr>
          <w:rFonts w:ascii="Calibri" w:hAnsi="Calibri" w:cs="Arial"/>
        </w:rPr>
        <w:t>υλοποίηση</w:t>
      </w:r>
      <w:r w:rsidR="00FD73C9" w:rsidRPr="007A31FF">
        <w:rPr>
          <w:rFonts w:ascii="Calibri" w:hAnsi="Calibri" w:cs="Arial"/>
        </w:rPr>
        <w:t xml:space="preserve"> της </w:t>
      </w:r>
      <w:r w:rsidR="007A31FF" w:rsidRPr="007A31FF">
        <w:rPr>
          <w:rFonts w:ascii="Calibri" w:hAnsi="Calibri" w:cs="Arial"/>
        </w:rPr>
        <w:t xml:space="preserve">τουριστικής </w:t>
      </w:r>
      <w:r w:rsidR="00FD73C9" w:rsidRPr="007A31FF">
        <w:rPr>
          <w:rFonts w:ascii="Calibri" w:hAnsi="Calibri" w:cs="Arial"/>
        </w:rPr>
        <w:t>αναπτυξιακής πολ</w:t>
      </w:r>
      <w:r w:rsidR="007E1870" w:rsidRPr="007A31FF">
        <w:rPr>
          <w:rFonts w:ascii="Calibri" w:hAnsi="Calibri" w:cs="Arial"/>
        </w:rPr>
        <w:t xml:space="preserve">ιτικής </w:t>
      </w:r>
      <w:r w:rsidR="007A31FF" w:rsidRPr="007A31FF">
        <w:rPr>
          <w:rFonts w:ascii="Calibri" w:hAnsi="Calibri" w:cs="Arial"/>
        </w:rPr>
        <w:t>του Υπουργείου</w:t>
      </w:r>
      <w:r w:rsidR="007E1870" w:rsidRPr="007A31FF">
        <w:rPr>
          <w:rFonts w:ascii="Calibri" w:hAnsi="Calibri" w:cs="Arial"/>
        </w:rPr>
        <w:t xml:space="preserve"> Οικονομίας Ανάπτυξης </w:t>
      </w:r>
      <w:r w:rsidR="00EE43F6">
        <w:rPr>
          <w:rFonts w:ascii="Calibri" w:hAnsi="Calibri" w:cs="Arial"/>
        </w:rPr>
        <w:t>και</w:t>
      </w:r>
      <w:r w:rsidR="007E1870" w:rsidRPr="007A31FF">
        <w:rPr>
          <w:rFonts w:ascii="Calibri" w:hAnsi="Calibri" w:cs="Arial"/>
        </w:rPr>
        <w:t xml:space="preserve"> Τουρισμού.</w:t>
      </w:r>
      <w:r w:rsidR="00FD73C9" w:rsidRPr="007A31FF">
        <w:rPr>
          <w:rFonts w:ascii="Calibri" w:hAnsi="Calibri" w:cs="Arial"/>
        </w:rPr>
        <w:t xml:space="preserve"> </w:t>
      </w:r>
      <w:r w:rsidR="004702DB" w:rsidRPr="007A31FF">
        <w:rPr>
          <w:rFonts w:ascii="Calibri" w:hAnsi="Calibri" w:cs="Arial"/>
        </w:rPr>
        <w:t>Η Γραμματεία με τις υπηρεσίες της</w:t>
      </w:r>
      <w:r w:rsidR="00FD73C9" w:rsidRPr="007A31FF">
        <w:rPr>
          <w:rFonts w:ascii="Calibri" w:hAnsi="Calibri" w:cs="Arial"/>
        </w:rPr>
        <w:t xml:space="preserve"> προωθεί τις </w:t>
      </w:r>
      <w:r w:rsidRPr="007A31FF">
        <w:rPr>
          <w:rFonts w:ascii="Calibri" w:hAnsi="Calibri" w:cs="Arial"/>
        </w:rPr>
        <w:t>το</w:t>
      </w:r>
      <w:r w:rsidR="00FD73C9" w:rsidRPr="007A31FF">
        <w:rPr>
          <w:rFonts w:ascii="Calibri" w:hAnsi="Calibri" w:cs="Arial"/>
        </w:rPr>
        <w:t>υρισ</w:t>
      </w:r>
      <w:r w:rsidR="007E1870" w:rsidRPr="007A31FF">
        <w:rPr>
          <w:rFonts w:ascii="Calibri" w:hAnsi="Calibri" w:cs="Arial"/>
        </w:rPr>
        <w:t xml:space="preserve">τικές υποδομές και επενδύσεις </w:t>
      </w:r>
      <w:r w:rsidR="004702DB" w:rsidRPr="007A31FF">
        <w:rPr>
          <w:rFonts w:ascii="Calibri" w:hAnsi="Calibri" w:cs="Arial"/>
        </w:rPr>
        <w:t>και</w:t>
      </w:r>
      <w:r w:rsidR="00FD73C9" w:rsidRPr="007A31FF">
        <w:rPr>
          <w:rFonts w:ascii="Calibri" w:hAnsi="Calibri" w:cs="Arial"/>
        </w:rPr>
        <w:t xml:space="preserve"> παράλληλα είναι υπεύθυνη για το σχεδιασμό</w:t>
      </w:r>
      <w:r w:rsidR="002D7880" w:rsidRPr="002D7880">
        <w:rPr>
          <w:rFonts w:ascii="Calibri" w:hAnsi="Calibri" w:cs="Arial"/>
        </w:rPr>
        <w:t>,</w:t>
      </w:r>
      <w:r w:rsidR="00FD73C9" w:rsidRPr="007A31FF">
        <w:rPr>
          <w:rFonts w:ascii="Calibri" w:hAnsi="Calibri" w:cs="Arial"/>
        </w:rPr>
        <w:t xml:space="preserve"> την παρακολούθηση και επιτυχή ολοκλήρωση όλων των έργων που εντάσσονται στα </w:t>
      </w:r>
      <w:r w:rsidR="00716CB2" w:rsidRPr="007A31FF">
        <w:rPr>
          <w:rFonts w:ascii="Calibri" w:hAnsi="Calibri" w:cs="Arial"/>
        </w:rPr>
        <w:t>συγχρηματοδοτούμενα προγράμματα</w:t>
      </w:r>
      <w:r w:rsidR="002D7880" w:rsidRPr="002D7880">
        <w:rPr>
          <w:rFonts w:ascii="Calibri" w:hAnsi="Calibri" w:cs="Arial"/>
        </w:rPr>
        <w:t xml:space="preserve"> της Ε</w:t>
      </w:r>
      <w:r w:rsidR="002D7880">
        <w:rPr>
          <w:rFonts w:ascii="Calibri" w:hAnsi="Calibri" w:cs="Arial"/>
        </w:rPr>
        <w:t xml:space="preserve">υρωπαϊκής </w:t>
      </w:r>
      <w:r w:rsidR="002D7880" w:rsidRPr="002D7880">
        <w:rPr>
          <w:rFonts w:ascii="Calibri" w:hAnsi="Calibri" w:cs="Arial"/>
        </w:rPr>
        <w:t>Ε</w:t>
      </w:r>
      <w:r w:rsidR="002D7880">
        <w:rPr>
          <w:rFonts w:ascii="Calibri" w:hAnsi="Calibri" w:cs="Arial"/>
        </w:rPr>
        <w:t>πιτροπής</w:t>
      </w:r>
      <w:r w:rsidR="00716CB2" w:rsidRPr="007A31FF">
        <w:rPr>
          <w:rFonts w:ascii="Calibri" w:hAnsi="Calibri" w:cs="Arial"/>
        </w:rPr>
        <w:t>.</w:t>
      </w:r>
    </w:p>
    <w:p w:rsidR="00716CB2" w:rsidRPr="007A31FF" w:rsidRDefault="00716CB2" w:rsidP="00A7158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</w:p>
    <w:p w:rsidR="0055408B" w:rsidRDefault="00716CB2" w:rsidP="00A7158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72C2E">
        <w:rPr>
          <w:rFonts w:ascii="Calibri" w:hAnsi="Calibri" w:cs="Arial"/>
          <w:lang w:val="en-US"/>
        </w:rPr>
        <w:t>M</w:t>
      </w:r>
      <w:r w:rsidRPr="00272C2E">
        <w:rPr>
          <w:rFonts w:ascii="Calibri" w:hAnsi="Calibri" w:cs="Arial"/>
        </w:rPr>
        <w:t xml:space="preserve">ία από τις βασικότερες προτεραιότητες της Γενικής Γραμματείας είναι η </w:t>
      </w:r>
      <w:r w:rsidR="00E3027F" w:rsidRPr="00272C2E">
        <w:rPr>
          <w:rFonts w:ascii="Calibri" w:hAnsi="Calibri" w:cs="Arial"/>
        </w:rPr>
        <w:t>ενθάρρυνση και διευκόλυνση της αδειοδότησης μεγάλων επενδύσεω</w:t>
      </w:r>
      <w:r w:rsidRPr="00272C2E">
        <w:rPr>
          <w:rFonts w:ascii="Calibri" w:hAnsi="Calibri" w:cs="Arial"/>
        </w:rPr>
        <w:t>ν</w:t>
      </w:r>
      <w:r w:rsidR="00E3027F" w:rsidRPr="00272C2E">
        <w:rPr>
          <w:rFonts w:ascii="Calibri" w:hAnsi="Calibri" w:cs="Arial"/>
        </w:rPr>
        <w:t>,</w:t>
      </w:r>
      <w:r w:rsidR="00E3027F" w:rsidRPr="007A31FF">
        <w:rPr>
          <w:rFonts w:ascii="Calibri" w:hAnsi="Calibri" w:cs="Arial"/>
        </w:rPr>
        <w:t xml:space="preserve"> που </w:t>
      </w:r>
      <w:r w:rsidRPr="007A31FF">
        <w:rPr>
          <w:rFonts w:ascii="Calibri" w:hAnsi="Calibri" w:cs="Arial"/>
        </w:rPr>
        <w:t>αποτελεί αρμοδιότητα της</w:t>
      </w:r>
      <w:r w:rsidR="00E3027F" w:rsidRPr="007A31FF">
        <w:rPr>
          <w:rFonts w:ascii="Calibri" w:hAnsi="Calibri" w:cs="Arial"/>
        </w:rPr>
        <w:t xml:space="preserve"> Ειδική</w:t>
      </w:r>
      <w:r w:rsidRPr="007A31FF">
        <w:rPr>
          <w:rFonts w:ascii="Calibri" w:hAnsi="Calibri" w:cs="Arial"/>
        </w:rPr>
        <w:t>ς</w:t>
      </w:r>
      <w:r w:rsidR="00E3027F" w:rsidRPr="007A31FF">
        <w:rPr>
          <w:rFonts w:ascii="Calibri" w:hAnsi="Calibri" w:cs="Arial"/>
        </w:rPr>
        <w:t xml:space="preserve"> Υπηρεσία</w:t>
      </w:r>
      <w:r w:rsidRPr="007A31FF">
        <w:rPr>
          <w:rFonts w:ascii="Calibri" w:hAnsi="Calibri" w:cs="Arial"/>
        </w:rPr>
        <w:t>ς</w:t>
      </w:r>
      <w:r w:rsidR="00E3027F" w:rsidRPr="007A31FF">
        <w:rPr>
          <w:rFonts w:ascii="Calibri" w:hAnsi="Calibri" w:cs="Arial"/>
        </w:rPr>
        <w:t xml:space="preserve"> Προώθησης και Αδει</w:t>
      </w:r>
      <w:r w:rsidRPr="007A31FF">
        <w:rPr>
          <w:rFonts w:ascii="Calibri" w:hAnsi="Calibri" w:cs="Arial"/>
        </w:rPr>
        <w:t>οδότησης Τουριστικών Επενδύσεων</w:t>
      </w:r>
      <w:r w:rsidR="00452FE2">
        <w:rPr>
          <w:rFonts w:ascii="Calibri" w:hAnsi="Calibri" w:cs="Arial"/>
        </w:rPr>
        <w:t xml:space="preserve"> (ΕΥΠΑΤΕ)</w:t>
      </w:r>
      <w:r w:rsidRPr="007A31FF">
        <w:rPr>
          <w:rFonts w:ascii="Calibri" w:hAnsi="Calibri" w:cs="Arial"/>
        </w:rPr>
        <w:t>. Η Υπηρεσία αυτή, λ</w:t>
      </w:r>
      <w:r w:rsidR="00E3027F" w:rsidRPr="007A31FF">
        <w:rPr>
          <w:rFonts w:ascii="Calibri" w:hAnsi="Calibri" w:cs="Arial"/>
        </w:rPr>
        <w:t xml:space="preserve">ειτουργώντας </w:t>
      </w:r>
      <w:r w:rsidR="00053828" w:rsidRPr="007A31FF">
        <w:rPr>
          <w:rFonts w:ascii="Calibri" w:hAnsi="Calibri" w:cs="Arial"/>
        </w:rPr>
        <w:t>ως</w:t>
      </w:r>
      <w:r w:rsidR="00E3027F" w:rsidRPr="007A31FF">
        <w:rPr>
          <w:rFonts w:ascii="Calibri" w:hAnsi="Calibri" w:cs="Arial"/>
        </w:rPr>
        <w:t xml:space="preserve"> </w:t>
      </w:r>
      <w:r w:rsidR="000754CF">
        <w:rPr>
          <w:rFonts w:ascii="Calibri" w:hAnsi="Calibri" w:cs="Arial"/>
        </w:rPr>
        <w:t>«</w:t>
      </w:r>
      <w:r w:rsidRPr="007A31FF">
        <w:rPr>
          <w:rFonts w:ascii="Calibri" w:hAnsi="Calibri" w:cs="Arial"/>
          <w:lang w:val="en-US"/>
        </w:rPr>
        <w:t>on</w:t>
      </w:r>
      <w:r w:rsidR="00AD114D" w:rsidRPr="007A31FF">
        <w:rPr>
          <w:rFonts w:ascii="Calibri" w:hAnsi="Calibri" w:cs="Arial"/>
          <w:lang w:val="en-US"/>
        </w:rPr>
        <w:t>e</w:t>
      </w:r>
      <w:r w:rsidR="000754CF">
        <w:rPr>
          <w:rFonts w:ascii="Calibri" w:hAnsi="Calibri" w:cs="Arial"/>
        </w:rPr>
        <w:t>-</w:t>
      </w:r>
      <w:r w:rsidRPr="007A31FF">
        <w:rPr>
          <w:rFonts w:ascii="Calibri" w:hAnsi="Calibri" w:cs="Arial"/>
          <w:lang w:val="en-US"/>
        </w:rPr>
        <w:t>stop</w:t>
      </w:r>
      <w:r w:rsidR="000754CF">
        <w:rPr>
          <w:rFonts w:ascii="Calibri" w:hAnsi="Calibri" w:cs="Arial"/>
        </w:rPr>
        <w:t>-</w:t>
      </w:r>
      <w:r w:rsidRPr="007A31FF">
        <w:rPr>
          <w:rFonts w:ascii="Calibri" w:hAnsi="Calibri" w:cs="Arial"/>
          <w:lang w:val="en-US"/>
        </w:rPr>
        <w:t>shop</w:t>
      </w:r>
      <w:r w:rsidR="000754CF">
        <w:rPr>
          <w:rFonts w:ascii="Calibri" w:hAnsi="Calibri" w:cs="Arial"/>
        </w:rPr>
        <w:t>»</w:t>
      </w:r>
      <w:r w:rsidR="00E3027F" w:rsidRPr="007A31FF">
        <w:rPr>
          <w:rFonts w:ascii="Calibri" w:hAnsi="Calibri" w:cs="Arial"/>
        </w:rPr>
        <w:t>, μεριμνά για όλα τα στάδια αδειοδότησης, από την παραλαβή των φακέλων και των δικαιολογητικών, μέχρι την έκδοση ή την αναθεώρηση οικοδομικής  άδειας και κατ</w:t>
      </w:r>
      <w:r w:rsidRPr="007A31FF">
        <w:rPr>
          <w:rFonts w:ascii="Calibri" w:hAnsi="Calibri" w:cs="Arial"/>
        </w:rPr>
        <w:t xml:space="preserve">αλήγει στην έκδοση του Ειδικού </w:t>
      </w:r>
      <w:r w:rsidR="00E3027F" w:rsidRPr="007A31FF">
        <w:rPr>
          <w:rFonts w:ascii="Calibri" w:hAnsi="Calibri" w:cs="Arial"/>
        </w:rPr>
        <w:t>Σήματος Λειτουργ</w:t>
      </w:r>
      <w:r w:rsidRPr="007A31FF">
        <w:rPr>
          <w:rFonts w:ascii="Calibri" w:hAnsi="Calibri" w:cs="Arial"/>
        </w:rPr>
        <w:t xml:space="preserve">ίας της τουριστικής επιχείρησης. </w:t>
      </w:r>
      <w:r w:rsidR="00E3027F" w:rsidRPr="007A31FF">
        <w:rPr>
          <w:rFonts w:ascii="Calibri" w:hAnsi="Calibri" w:cs="Arial"/>
        </w:rPr>
        <w:t>Η μέχρι σήμερα εμπειρία από τη λειτουργία της Υπηρεσίας δείχνει ό</w:t>
      </w:r>
      <w:r w:rsidR="00C15AEB" w:rsidRPr="007A31FF">
        <w:rPr>
          <w:rFonts w:ascii="Calibri" w:hAnsi="Calibri" w:cs="Arial"/>
        </w:rPr>
        <w:t xml:space="preserve">τι οι επενδυτές έχουν αποκτήσει έναν αξιόπιστο συνομιλητή που </w:t>
      </w:r>
      <w:r w:rsidR="00E3027F" w:rsidRPr="007A31FF">
        <w:rPr>
          <w:rFonts w:ascii="Calibri" w:hAnsi="Calibri" w:cs="Arial"/>
        </w:rPr>
        <w:t>τους ενημερώνει και αντιμετωπίζει τα αιτήματά τους άμεσα και αποτελεσματικά</w:t>
      </w:r>
      <w:r w:rsidR="00064A1A" w:rsidRPr="007A31FF">
        <w:rPr>
          <w:rFonts w:ascii="Calibri" w:hAnsi="Calibri" w:cs="Arial"/>
        </w:rPr>
        <w:t xml:space="preserve">, ενώ το έμπειρο και  εξειδικευμένο προσωπικό επεξεργάζεται και προτείνει λύσεις σε όποιες διοικητικές δυσχέρειες ή προβλήματα </w:t>
      </w:r>
      <w:r w:rsidRPr="007A31FF">
        <w:rPr>
          <w:rFonts w:ascii="Calibri" w:hAnsi="Calibri" w:cs="Arial"/>
        </w:rPr>
        <w:t xml:space="preserve">που </w:t>
      </w:r>
      <w:r w:rsidR="00064A1A" w:rsidRPr="007A31FF">
        <w:rPr>
          <w:rFonts w:ascii="Calibri" w:hAnsi="Calibri" w:cs="Arial"/>
        </w:rPr>
        <w:t>ανακύπτουν στη διάρκεια της αδειοδοτικής διαδικασίας</w:t>
      </w:r>
      <w:r w:rsidR="00C5024C">
        <w:rPr>
          <w:rFonts w:ascii="Calibri" w:hAnsi="Calibri" w:cs="Arial"/>
        </w:rPr>
        <w:t>.</w:t>
      </w:r>
    </w:p>
    <w:p w:rsidR="0055408B" w:rsidRDefault="0055408B" w:rsidP="00A7158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</w:p>
    <w:p w:rsidR="00AC1FDD" w:rsidRDefault="00166ABB" w:rsidP="00A7158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Η </w:t>
      </w:r>
      <w:r w:rsidR="0055408B">
        <w:rPr>
          <w:rFonts w:ascii="Calibri" w:hAnsi="Calibri" w:cs="Arial"/>
        </w:rPr>
        <w:t>ΕΥΠΑΤΕ</w:t>
      </w:r>
      <w:r>
        <w:rPr>
          <w:rFonts w:ascii="Calibri" w:hAnsi="Calibri" w:cs="Arial"/>
        </w:rPr>
        <w:t xml:space="preserve"> έχει προχωρήσει τις διαδικασίες για 11 Σύνθετα Τουριστικά Καταλύματα, εκ των οποίων για δύο έχει εκδοθεί άδεια δόμησης </w:t>
      </w:r>
      <w:r w:rsidR="0055408B">
        <w:rPr>
          <w:rFonts w:ascii="Calibri" w:hAnsi="Calibri" w:cs="Arial"/>
        </w:rPr>
        <w:t>(Λακωνία, Κέα),</w:t>
      </w:r>
      <w:r>
        <w:rPr>
          <w:rFonts w:ascii="Calibri" w:hAnsi="Calibri" w:cs="Arial"/>
        </w:rPr>
        <w:t xml:space="preserve"> για </w:t>
      </w:r>
      <w:r w:rsidR="0055408B">
        <w:rPr>
          <w:rFonts w:ascii="Calibri" w:hAnsi="Calibri" w:cs="Arial"/>
        </w:rPr>
        <w:t>τέσσερα</w:t>
      </w:r>
      <w:r>
        <w:rPr>
          <w:rFonts w:ascii="Calibri" w:hAnsi="Calibri" w:cs="Arial"/>
        </w:rPr>
        <w:t xml:space="preserve"> έχει βγει η </w:t>
      </w:r>
      <w:r w:rsidR="0055408B">
        <w:rPr>
          <w:rFonts w:ascii="Calibri" w:hAnsi="Calibri" w:cs="Arial"/>
        </w:rPr>
        <w:t>σχετική</w:t>
      </w:r>
      <w:r>
        <w:rPr>
          <w:rFonts w:ascii="Calibri" w:hAnsi="Calibri" w:cs="Arial"/>
        </w:rPr>
        <w:t xml:space="preserve"> ΚΥΑ</w:t>
      </w:r>
      <w:r w:rsidR="0055408B">
        <w:rPr>
          <w:rFonts w:ascii="Calibri" w:hAnsi="Calibri" w:cs="Arial"/>
        </w:rPr>
        <w:t xml:space="preserve"> (δύο στην Κέρκυρα, Μήλος, Ίος), για ένα βρίσκεται σε στάδιο έκδοσης ΚΥΑ (Μεσσηνία)</w:t>
      </w:r>
      <w:r w:rsidR="00AC1FDD">
        <w:rPr>
          <w:rFonts w:ascii="Calibri" w:hAnsi="Calibri" w:cs="Arial"/>
        </w:rPr>
        <w:t xml:space="preserve">, ενώ για τα υπόλοιπα προχωρούν </w:t>
      </w:r>
      <w:r w:rsidR="009F70F6">
        <w:rPr>
          <w:rFonts w:ascii="Calibri" w:hAnsi="Calibri" w:cs="Arial"/>
        </w:rPr>
        <w:t xml:space="preserve">με γρήγορο ρυθμό </w:t>
      </w:r>
      <w:r w:rsidR="00AC1FDD">
        <w:rPr>
          <w:rFonts w:ascii="Calibri" w:hAnsi="Calibri" w:cs="Arial"/>
        </w:rPr>
        <w:t>οι διαδικασίες</w:t>
      </w:r>
      <w:r>
        <w:rPr>
          <w:rFonts w:ascii="Calibri" w:hAnsi="Calibri" w:cs="Arial"/>
        </w:rPr>
        <w:t>.</w:t>
      </w:r>
      <w:r w:rsidR="0055408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Επιπλέον, </w:t>
      </w:r>
      <w:r w:rsidR="0055408B">
        <w:rPr>
          <w:rFonts w:ascii="Calibri" w:hAnsi="Calibri" w:cs="Arial"/>
        </w:rPr>
        <w:t>κατά</w:t>
      </w:r>
      <w:r>
        <w:rPr>
          <w:rFonts w:ascii="Calibri" w:hAnsi="Calibri" w:cs="Arial"/>
        </w:rPr>
        <w:t xml:space="preserve"> </w:t>
      </w:r>
      <w:r w:rsidR="0055408B">
        <w:rPr>
          <w:rFonts w:ascii="Calibri" w:hAnsi="Calibri" w:cs="Arial"/>
        </w:rPr>
        <w:t>τ</w:t>
      </w:r>
      <w:r w:rsidR="00AC1FDD">
        <w:rPr>
          <w:rFonts w:ascii="Calibri" w:hAnsi="Calibri" w:cs="Arial"/>
        </w:rPr>
        <w:t>ο</w:t>
      </w:r>
      <w:r w:rsidR="0055408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τελευταί</w:t>
      </w:r>
      <w:r w:rsidR="00AC1FDD">
        <w:rPr>
          <w:rFonts w:ascii="Calibri" w:hAnsi="Calibri" w:cs="Arial"/>
        </w:rPr>
        <w:t>ο</w:t>
      </w:r>
      <w:r>
        <w:rPr>
          <w:rFonts w:ascii="Calibri" w:hAnsi="Calibri" w:cs="Arial"/>
        </w:rPr>
        <w:t xml:space="preserve"> </w:t>
      </w:r>
      <w:r w:rsidR="00AC1FDD">
        <w:rPr>
          <w:rFonts w:ascii="Calibri" w:hAnsi="Calibri" w:cs="Arial"/>
        </w:rPr>
        <w:t>εξάμηνο</w:t>
      </w:r>
      <w:r>
        <w:rPr>
          <w:rFonts w:ascii="Calibri" w:hAnsi="Calibri" w:cs="Arial"/>
        </w:rPr>
        <w:t xml:space="preserve"> έχει εκδηλωθεί ενδιαφέρον, με την κατάθεση φακέλ</w:t>
      </w:r>
      <w:r w:rsidR="00AC1FDD">
        <w:rPr>
          <w:rFonts w:ascii="Calibri" w:hAnsi="Calibri" w:cs="Arial"/>
        </w:rPr>
        <w:t>ων επενδυτών</w:t>
      </w:r>
      <w:r>
        <w:rPr>
          <w:rFonts w:ascii="Calibri" w:hAnsi="Calibri" w:cs="Arial"/>
        </w:rPr>
        <w:t xml:space="preserve"> στην </w:t>
      </w:r>
      <w:r w:rsidR="0055408B">
        <w:rPr>
          <w:rFonts w:ascii="Calibri" w:hAnsi="Calibri" w:cs="Arial"/>
        </w:rPr>
        <w:t>Υ</w:t>
      </w:r>
      <w:r>
        <w:rPr>
          <w:rFonts w:ascii="Calibri" w:hAnsi="Calibri" w:cs="Arial"/>
        </w:rPr>
        <w:t xml:space="preserve">πηρεσία, για τη δημιουργία επιπλέον 4 ΣΤΚ </w:t>
      </w:r>
      <w:r w:rsidR="00AC1FDD">
        <w:rPr>
          <w:rFonts w:ascii="Calibri" w:hAnsi="Calibri" w:cs="Arial"/>
        </w:rPr>
        <w:t>(δύο στην Κρήτη, στην Ήλιδα και στη Λήμνο).</w:t>
      </w:r>
    </w:p>
    <w:p w:rsidR="00AC1FDD" w:rsidRDefault="00AC1FDD" w:rsidP="00A7158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</w:p>
    <w:p w:rsidR="003C6547" w:rsidRPr="0055408B" w:rsidRDefault="00AC1FDD" w:rsidP="00A7158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Η </w:t>
      </w:r>
      <w:r w:rsidR="009F70F6">
        <w:rPr>
          <w:rFonts w:ascii="Calibri" w:hAnsi="Calibri" w:cs="Arial"/>
        </w:rPr>
        <w:t>ΕΥΠΑΤΕ</w:t>
      </w:r>
      <w:r>
        <w:rPr>
          <w:rFonts w:ascii="Calibri" w:hAnsi="Calibri" w:cs="Arial"/>
        </w:rPr>
        <w:t xml:space="preserve"> χειρίζεται ακόμη </w:t>
      </w:r>
      <w:r w:rsidR="0065052C">
        <w:rPr>
          <w:rFonts w:ascii="Calibri" w:hAnsi="Calibri" w:cs="Arial"/>
        </w:rPr>
        <w:t xml:space="preserve">και διεκπεραιώνει αδειοδοτήσεις για </w:t>
      </w:r>
      <w:r>
        <w:rPr>
          <w:rFonts w:ascii="Calibri" w:hAnsi="Calibri" w:cs="Arial"/>
        </w:rPr>
        <w:t xml:space="preserve">αιτήσεις/φακέλους </w:t>
      </w:r>
      <w:r w:rsidR="00166ABB">
        <w:rPr>
          <w:rFonts w:ascii="Calibri" w:hAnsi="Calibri" w:cs="Arial"/>
        </w:rPr>
        <w:t xml:space="preserve">για την ίδρυση, εκσυγχρονισμό, επέκταση και αναβάθμιση </w:t>
      </w:r>
      <w:r w:rsidR="009F70F6">
        <w:rPr>
          <w:rFonts w:ascii="Calibri" w:hAnsi="Calibri" w:cs="Arial"/>
        </w:rPr>
        <w:t>περίπου</w:t>
      </w:r>
      <w:r w:rsidR="00166ABB">
        <w:rPr>
          <w:rFonts w:ascii="Calibri" w:hAnsi="Calibri" w:cs="Arial"/>
        </w:rPr>
        <w:t xml:space="preserve"> 100 ξενοδοχειακών μονάδων άνω των 300 κλινών</w:t>
      </w:r>
      <w:r w:rsidR="0065052C">
        <w:rPr>
          <w:rFonts w:ascii="Calibri" w:hAnsi="Calibri" w:cs="Arial"/>
        </w:rPr>
        <w:t xml:space="preserve"> τα τελευταία δύο χρόνια</w:t>
      </w:r>
      <w:r w:rsidR="00166ABB">
        <w:rPr>
          <w:rFonts w:ascii="Calibri" w:hAnsi="Calibri" w:cs="Arial"/>
        </w:rPr>
        <w:t xml:space="preserve">.  </w:t>
      </w:r>
    </w:p>
    <w:p w:rsidR="00166ABB" w:rsidRPr="007A31FF" w:rsidRDefault="00166ABB" w:rsidP="00A7158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</w:p>
    <w:p w:rsidR="003C6547" w:rsidRDefault="00F97E95" w:rsidP="00A71588">
      <w:pPr>
        <w:spacing w:line="276" w:lineRule="auto"/>
        <w:jc w:val="both"/>
        <w:rPr>
          <w:rFonts w:ascii="Calibri" w:hAnsi="Calibri" w:cs="Arial"/>
        </w:rPr>
      </w:pPr>
      <w:r w:rsidRPr="007A31FF">
        <w:rPr>
          <w:rFonts w:ascii="Calibri" w:hAnsi="Calibri" w:cs="Arial"/>
        </w:rPr>
        <w:t xml:space="preserve">Η διαχείριση έργων συγχρηματοδοτούμενων από την Ευρωπαϊκή </w:t>
      </w:r>
      <w:r w:rsidR="00EE43F6">
        <w:rPr>
          <w:rFonts w:ascii="Calibri" w:hAnsi="Calibri" w:cs="Arial"/>
        </w:rPr>
        <w:t>Επιτροπή</w:t>
      </w:r>
      <w:r w:rsidRPr="007A31FF">
        <w:rPr>
          <w:rFonts w:ascii="Calibri" w:hAnsi="Calibri" w:cs="Arial"/>
        </w:rPr>
        <w:t xml:space="preserve">, αποτελεί έναν άλλο τομέα πολιτικής προτεραιότητας για τη Γενική Γραμματεία Τουριστικής Πολιτικής και Ανάπτυξης. </w:t>
      </w:r>
      <w:r w:rsidR="00D16EEB" w:rsidRPr="007A31FF">
        <w:rPr>
          <w:rFonts w:ascii="Calibri" w:hAnsi="Calibri" w:cs="Arial"/>
        </w:rPr>
        <w:t>Η Γενική Γραμματεία</w:t>
      </w:r>
      <w:r w:rsidRPr="007A31FF">
        <w:rPr>
          <w:rFonts w:ascii="Calibri" w:hAnsi="Calibri" w:cs="Arial"/>
        </w:rPr>
        <w:t xml:space="preserve"> </w:t>
      </w:r>
      <w:r w:rsidR="00716CB2" w:rsidRPr="007A31FF">
        <w:rPr>
          <w:rFonts w:ascii="Calibri" w:hAnsi="Calibri" w:cs="Arial"/>
        </w:rPr>
        <w:t xml:space="preserve">συνέβαλε σημαντικά στην </w:t>
      </w:r>
      <w:r w:rsidR="002D4114" w:rsidRPr="007A31FF">
        <w:rPr>
          <w:rFonts w:ascii="Calibri" w:hAnsi="Calibri" w:cs="Arial"/>
        </w:rPr>
        <w:t xml:space="preserve">επιτυχή ολοκλήρωση των </w:t>
      </w:r>
      <w:r w:rsidR="002D4114" w:rsidRPr="007A31FF">
        <w:rPr>
          <w:rFonts w:ascii="Calibri" w:hAnsi="Calibri" w:cs="Arial"/>
        </w:rPr>
        <w:lastRenderedPageBreak/>
        <w:t xml:space="preserve">έργων τουρισμού </w:t>
      </w:r>
      <w:r w:rsidR="007E6116" w:rsidRPr="007A31FF">
        <w:rPr>
          <w:rFonts w:ascii="Calibri" w:hAnsi="Calibri" w:cs="Arial"/>
        </w:rPr>
        <w:t>της προηγούμενης Προγραμματικής Περιόδου 2007-201</w:t>
      </w:r>
      <w:r w:rsidR="00053828" w:rsidRPr="007A31FF">
        <w:rPr>
          <w:rFonts w:ascii="Calibri" w:hAnsi="Calibri" w:cs="Arial"/>
        </w:rPr>
        <w:t>3</w:t>
      </w:r>
      <w:r w:rsidR="007E6116" w:rsidRPr="007A31FF">
        <w:rPr>
          <w:rFonts w:ascii="Calibri" w:hAnsi="Calibri" w:cs="Arial"/>
        </w:rPr>
        <w:t xml:space="preserve"> </w:t>
      </w:r>
      <w:r w:rsidR="002D4114" w:rsidRPr="007A31FF">
        <w:rPr>
          <w:rFonts w:ascii="Calibri" w:hAnsi="Calibri" w:cs="Arial"/>
        </w:rPr>
        <w:t xml:space="preserve">με </w:t>
      </w:r>
      <w:r w:rsidR="007E6116" w:rsidRPr="007A31FF">
        <w:rPr>
          <w:rFonts w:ascii="Calibri" w:hAnsi="Calibri" w:cs="Arial"/>
        </w:rPr>
        <w:t>αποτέλεσμα</w:t>
      </w:r>
      <w:r w:rsidR="002D4114" w:rsidRPr="007A31FF">
        <w:rPr>
          <w:rFonts w:ascii="Calibri" w:hAnsi="Calibri" w:cs="Arial"/>
        </w:rPr>
        <w:t xml:space="preserve"> την επίτευξη </w:t>
      </w:r>
      <w:r w:rsidR="00053828" w:rsidRPr="007A31FF">
        <w:rPr>
          <w:rFonts w:ascii="Calibri" w:hAnsi="Calibri" w:cs="Arial"/>
        </w:rPr>
        <w:t xml:space="preserve">της επιτυχούς ολοκλήρωσης της πλειονότητας των έργων </w:t>
      </w:r>
      <w:r w:rsidR="002D4114" w:rsidRPr="007A31FF">
        <w:rPr>
          <w:rFonts w:ascii="Calibri" w:hAnsi="Calibri" w:cs="Arial"/>
        </w:rPr>
        <w:t xml:space="preserve">και </w:t>
      </w:r>
      <w:r w:rsidR="00053828" w:rsidRPr="007A31FF">
        <w:rPr>
          <w:rFonts w:ascii="Calibri" w:hAnsi="Calibri" w:cs="Arial"/>
        </w:rPr>
        <w:t xml:space="preserve">ποσοστού </w:t>
      </w:r>
      <w:r w:rsidR="002D4114" w:rsidRPr="007A31FF">
        <w:rPr>
          <w:rFonts w:ascii="Calibri" w:hAnsi="Calibri" w:cs="Arial"/>
        </w:rPr>
        <w:t>απορρόφησης</w:t>
      </w:r>
      <w:r w:rsidR="00053828" w:rsidRPr="007A31FF">
        <w:rPr>
          <w:rFonts w:ascii="Calibri" w:hAnsi="Calibri" w:cs="Arial"/>
        </w:rPr>
        <w:t xml:space="preserve"> που αγγίζει το 100%</w:t>
      </w:r>
      <w:r w:rsidR="002D4114" w:rsidRPr="007A31FF">
        <w:rPr>
          <w:rFonts w:ascii="Calibri" w:hAnsi="Calibri" w:cs="Arial"/>
        </w:rPr>
        <w:t>.</w:t>
      </w:r>
      <w:r w:rsidR="007E6116" w:rsidRPr="007A31FF">
        <w:rPr>
          <w:rFonts w:ascii="Calibri" w:hAnsi="Calibri" w:cs="Arial"/>
        </w:rPr>
        <w:t xml:space="preserve"> </w:t>
      </w:r>
      <w:r w:rsidR="003C6547">
        <w:rPr>
          <w:rFonts w:ascii="Calibri" w:hAnsi="Calibri" w:cs="Arial"/>
        </w:rPr>
        <w:t>Πρόσφατα εγκαινιάστηκε το Μουσείο Μαστίχας στη Χίο που χρηματοδοτήθηκε στο πλαίσιο τ</w:t>
      </w:r>
      <w:r w:rsidR="00A76E21">
        <w:rPr>
          <w:rFonts w:ascii="Calibri" w:hAnsi="Calibri" w:cs="Arial"/>
        </w:rPr>
        <w:t>ου ΕΣΠΑ 2007-2013</w:t>
      </w:r>
      <w:r w:rsidR="003C6547">
        <w:rPr>
          <w:rFonts w:ascii="Calibri" w:hAnsi="Calibri" w:cs="Arial"/>
        </w:rPr>
        <w:t xml:space="preserve"> και ολοκληρώθηκε λαμβάνοντας χρηματοδότηση και από την νέα περίοδο ως έργο </w:t>
      </w:r>
      <w:r w:rsidR="003C6547">
        <w:rPr>
          <w:rFonts w:ascii="Calibri" w:hAnsi="Calibri" w:cs="Arial"/>
          <w:lang w:val="en-US"/>
        </w:rPr>
        <w:t>phasing</w:t>
      </w:r>
      <w:r w:rsidR="003C6547" w:rsidRPr="003C6547">
        <w:rPr>
          <w:rFonts w:ascii="Calibri" w:hAnsi="Calibri" w:cs="Arial"/>
        </w:rPr>
        <w:t xml:space="preserve">. </w:t>
      </w:r>
      <w:r w:rsidR="003C6547">
        <w:rPr>
          <w:rFonts w:ascii="Calibri" w:hAnsi="Calibri" w:cs="Arial"/>
        </w:rPr>
        <w:t xml:space="preserve">Αντίστοιχα, σε φάση ολοκλήρωσης βρίσκεται το Μουσείο Αργυροτεχνίας Ιωαννίνων. Σημαντικές επενδύσεις πραγματοποιήθηκαν επίσης στο Χιονοδρομικό Κέντρο Παρνασσού, οι οποίες θα συνεχιστούν και στην τρέχουσα προγραμματική περίοδο για τον περαιτέρω εκσυγχρονισμό του. </w:t>
      </w:r>
    </w:p>
    <w:p w:rsidR="003C6547" w:rsidRPr="003C6547" w:rsidRDefault="003C6547" w:rsidP="00A71588">
      <w:pPr>
        <w:spacing w:line="276" w:lineRule="auto"/>
        <w:jc w:val="both"/>
        <w:rPr>
          <w:rFonts w:ascii="Calibri" w:hAnsi="Calibri" w:cs="Arial"/>
        </w:rPr>
      </w:pPr>
    </w:p>
    <w:p w:rsidR="00101341" w:rsidRPr="007A31FF" w:rsidRDefault="007E6116" w:rsidP="00A71588">
      <w:pPr>
        <w:spacing w:line="276" w:lineRule="auto"/>
        <w:jc w:val="both"/>
        <w:rPr>
          <w:rFonts w:ascii="Calibri" w:hAnsi="Calibri" w:cs="Arial"/>
        </w:rPr>
      </w:pPr>
      <w:r w:rsidRPr="007A31FF">
        <w:rPr>
          <w:rFonts w:ascii="Calibri" w:hAnsi="Calibri" w:cs="Arial"/>
        </w:rPr>
        <w:t>Για το σχεδιασμό νέων έργων που προτείνονται για ένταξη στα Ε</w:t>
      </w:r>
      <w:r w:rsidR="00053828" w:rsidRPr="007A31FF">
        <w:rPr>
          <w:rFonts w:ascii="Calibri" w:hAnsi="Calibri" w:cs="Arial"/>
        </w:rPr>
        <w:t>πιχειρησιακά προγράμματα</w:t>
      </w:r>
      <w:r w:rsidRPr="007A31FF">
        <w:rPr>
          <w:rFonts w:ascii="Calibri" w:hAnsi="Calibri" w:cs="Arial"/>
        </w:rPr>
        <w:t xml:space="preserve"> του </w:t>
      </w:r>
      <w:r w:rsidR="00053828" w:rsidRPr="007A31FF">
        <w:rPr>
          <w:rFonts w:ascii="Calibri" w:hAnsi="Calibri" w:cs="Arial"/>
        </w:rPr>
        <w:t>ΕΣΠΑ</w:t>
      </w:r>
      <w:r w:rsidRPr="007A31FF">
        <w:rPr>
          <w:rFonts w:ascii="Calibri" w:hAnsi="Calibri" w:cs="Arial"/>
        </w:rPr>
        <w:t xml:space="preserve"> 2014-2020, β</w:t>
      </w:r>
      <w:r w:rsidR="00944A59" w:rsidRPr="007A31FF">
        <w:rPr>
          <w:rFonts w:ascii="Calibri" w:hAnsi="Calibri" w:cs="Arial"/>
        </w:rPr>
        <w:t>ασική προτεραιότητα τ</w:t>
      </w:r>
      <w:r w:rsidR="00101341" w:rsidRPr="007A31FF">
        <w:rPr>
          <w:rFonts w:ascii="Calibri" w:hAnsi="Calibri" w:cs="Arial"/>
        </w:rPr>
        <w:t>ου Υπουργείου</w:t>
      </w:r>
      <w:r w:rsidR="00944A59" w:rsidRPr="007A31FF">
        <w:rPr>
          <w:rFonts w:ascii="Calibri" w:hAnsi="Calibri" w:cs="Arial"/>
        </w:rPr>
        <w:t xml:space="preserve"> είναι</w:t>
      </w:r>
      <w:r w:rsidR="00535F41" w:rsidRPr="007A31FF">
        <w:rPr>
          <w:rFonts w:ascii="Calibri" w:hAnsi="Calibri" w:cs="Arial"/>
        </w:rPr>
        <w:t xml:space="preserve"> </w:t>
      </w:r>
      <w:r w:rsidR="00944A59" w:rsidRPr="007A31FF">
        <w:rPr>
          <w:rFonts w:ascii="Calibri" w:hAnsi="Calibri" w:cs="Arial"/>
        </w:rPr>
        <w:t>η</w:t>
      </w:r>
      <w:r w:rsidR="00535F41" w:rsidRPr="007A31FF">
        <w:rPr>
          <w:rFonts w:ascii="Calibri" w:hAnsi="Calibri" w:cs="Arial"/>
        </w:rPr>
        <w:t xml:space="preserve"> επιμήκυνση της τουριστικής περιόδου μέσω της προώθησης τω</w:t>
      </w:r>
      <w:r w:rsidRPr="007A31FF">
        <w:rPr>
          <w:rFonts w:ascii="Calibri" w:hAnsi="Calibri" w:cs="Arial"/>
        </w:rPr>
        <w:t xml:space="preserve">ν εναλλακτικών μορφών τουρισμού, η δημιουργία </w:t>
      </w:r>
      <w:r w:rsidR="00535F41" w:rsidRPr="007A31FF">
        <w:rPr>
          <w:rFonts w:ascii="Calibri" w:hAnsi="Calibri" w:cs="Arial"/>
        </w:rPr>
        <w:t>εγκαταστάσ</w:t>
      </w:r>
      <w:r w:rsidRPr="007A31FF">
        <w:rPr>
          <w:rFonts w:ascii="Calibri" w:hAnsi="Calibri" w:cs="Arial"/>
        </w:rPr>
        <w:t xml:space="preserve">εων </w:t>
      </w:r>
      <w:r w:rsidR="00535F41" w:rsidRPr="007A31FF">
        <w:rPr>
          <w:rFonts w:ascii="Calibri" w:hAnsi="Calibri" w:cs="Arial"/>
        </w:rPr>
        <w:t xml:space="preserve">ειδικής τουριστικής υποδομής </w:t>
      </w:r>
      <w:r w:rsidRPr="007A31FF">
        <w:rPr>
          <w:rFonts w:ascii="Calibri" w:hAnsi="Calibri" w:cs="Arial"/>
        </w:rPr>
        <w:t>και η προώθηση</w:t>
      </w:r>
      <w:r w:rsidR="00535F41" w:rsidRPr="007A31FF">
        <w:rPr>
          <w:rFonts w:ascii="Calibri" w:hAnsi="Calibri" w:cs="Arial"/>
        </w:rPr>
        <w:t xml:space="preserve"> της επιχειρηματικότητας </w:t>
      </w:r>
      <w:r w:rsidRPr="007A31FF">
        <w:rPr>
          <w:rFonts w:ascii="Calibri" w:hAnsi="Calibri" w:cs="Arial"/>
        </w:rPr>
        <w:t xml:space="preserve">μέσω της ενίσχυσης των υφιστάμενων επιχειρήσεων αλλά και τη δημιουργία νέων </w:t>
      </w:r>
      <w:r w:rsidR="00A76E21">
        <w:rPr>
          <w:rFonts w:ascii="Calibri" w:hAnsi="Calibri" w:cs="Arial"/>
        </w:rPr>
        <w:t xml:space="preserve">τουριστικών </w:t>
      </w:r>
      <w:r w:rsidRPr="007A31FF">
        <w:rPr>
          <w:rFonts w:ascii="Calibri" w:hAnsi="Calibri" w:cs="Arial"/>
        </w:rPr>
        <w:t>επιχειρήσεων</w:t>
      </w:r>
      <w:r w:rsidR="00535F41" w:rsidRPr="007A31FF">
        <w:rPr>
          <w:rFonts w:ascii="Calibri" w:hAnsi="Calibri" w:cs="Arial"/>
        </w:rPr>
        <w:t>.</w:t>
      </w:r>
    </w:p>
    <w:p w:rsidR="008770E0" w:rsidRPr="007A31FF" w:rsidRDefault="008770E0" w:rsidP="00A71588">
      <w:pPr>
        <w:spacing w:line="276" w:lineRule="auto"/>
        <w:jc w:val="both"/>
        <w:rPr>
          <w:rFonts w:ascii="Calibri" w:hAnsi="Calibri" w:cs="Arial"/>
        </w:rPr>
      </w:pPr>
    </w:p>
    <w:p w:rsidR="00A76E21" w:rsidRDefault="008770E0" w:rsidP="00A71588">
      <w:pPr>
        <w:spacing w:line="276" w:lineRule="auto"/>
        <w:jc w:val="both"/>
        <w:rPr>
          <w:rFonts w:ascii="Calibri" w:hAnsi="Calibri" w:cs="Arial"/>
        </w:rPr>
      </w:pPr>
      <w:r w:rsidRPr="007A31FF">
        <w:rPr>
          <w:rFonts w:ascii="Calibri" w:hAnsi="Calibri" w:cs="Arial"/>
        </w:rPr>
        <w:t xml:space="preserve">Ήδη στην </w:t>
      </w:r>
      <w:r w:rsidR="000E473E" w:rsidRPr="007A31FF">
        <w:rPr>
          <w:rFonts w:ascii="Calibri" w:hAnsi="Calibri" w:cs="Arial"/>
        </w:rPr>
        <w:t>1</w:t>
      </w:r>
      <w:r w:rsidR="000E473E" w:rsidRPr="007A31FF">
        <w:rPr>
          <w:rFonts w:ascii="Calibri" w:hAnsi="Calibri" w:cs="Arial"/>
          <w:vertAlign w:val="superscript"/>
        </w:rPr>
        <w:t>η</w:t>
      </w:r>
      <w:r w:rsidRPr="007A31FF">
        <w:rPr>
          <w:rFonts w:ascii="Calibri" w:hAnsi="Calibri" w:cs="Arial"/>
        </w:rPr>
        <w:t xml:space="preserve"> </w:t>
      </w:r>
      <w:r w:rsidR="000E473E" w:rsidRPr="007A31FF">
        <w:rPr>
          <w:rFonts w:ascii="Calibri" w:hAnsi="Calibri" w:cs="Arial"/>
        </w:rPr>
        <w:t xml:space="preserve">Επιτροπή Παρακολούθησης του ΕΠ Ανταγωνιστικότητα, Επιχειρηματικότητα </w:t>
      </w:r>
      <w:r w:rsidR="00EE43F6">
        <w:rPr>
          <w:rFonts w:ascii="Calibri" w:hAnsi="Calibri" w:cs="Arial"/>
        </w:rPr>
        <w:t>και</w:t>
      </w:r>
      <w:r w:rsidR="000E473E" w:rsidRPr="007A31FF">
        <w:rPr>
          <w:rFonts w:ascii="Calibri" w:hAnsi="Calibri" w:cs="Arial"/>
        </w:rPr>
        <w:t xml:space="preserve"> Καινοτομία 2014-2020 </w:t>
      </w:r>
      <w:r w:rsidR="00A93803" w:rsidRPr="007A31FF">
        <w:rPr>
          <w:rFonts w:ascii="Calibri" w:hAnsi="Calibri" w:cs="Arial"/>
        </w:rPr>
        <w:t xml:space="preserve">εξειδικεύτηκε </w:t>
      </w:r>
      <w:r w:rsidR="000E473E" w:rsidRPr="007A31FF">
        <w:rPr>
          <w:rFonts w:ascii="Calibri" w:hAnsi="Calibri" w:cs="Arial"/>
        </w:rPr>
        <w:t>το</w:t>
      </w:r>
      <w:r w:rsidR="00A93803" w:rsidRPr="007A31FF">
        <w:rPr>
          <w:rFonts w:ascii="Calibri" w:hAnsi="Calibri" w:cs="Arial"/>
        </w:rPr>
        <w:t xml:space="preserve"> πρώτο πρόγραμμα </w:t>
      </w:r>
      <w:r w:rsidR="000E473E" w:rsidRPr="007A31FF">
        <w:rPr>
          <w:rFonts w:ascii="Calibri" w:hAnsi="Calibri" w:cs="Arial"/>
        </w:rPr>
        <w:t xml:space="preserve">κρατικών ενισχύσεων που σχετίζεται αποκλειστικά με την ενίσχυση </w:t>
      </w:r>
      <w:r w:rsidR="00575900">
        <w:rPr>
          <w:rFonts w:ascii="Calibri" w:hAnsi="Calibri" w:cs="Arial"/>
        </w:rPr>
        <w:t xml:space="preserve">υφιστάμενων </w:t>
      </w:r>
      <w:r w:rsidR="000E473E" w:rsidRPr="007A31FF">
        <w:rPr>
          <w:rFonts w:ascii="Calibri" w:hAnsi="Calibri" w:cs="Arial"/>
        </w:rPr>
        <w:t>τουριστικών επιχειρήσεων</w:t>
      </w:r>
      <w:r w:rsidRPr="007A31FF">
        <w:rPr>
          <w:rFonts w:ascii="Calibri" w:hAnsi="Calibri" w:cs="Arial"/>
        </w:rPr>
        <w:t xml:space="preserve"> σε όλη την επικράτεια.</w:t>
      </w:r>
      <w:r w:rsidR="00A93803" w:rsidRPr="007A31FF">
        <w:rPr>
          <w:rFonts w:ascii="Calibri" w:hAnsi="Calibri" w:cs="Arial"/>
        </w:rPr>
        <w:t xml:space="preserve"> Η δράση, συνολικού προϋπολογισμού </w:t>
      </w:r>
      <w:r w:rsidRPr="007A31FF">
        <w:rPr>
          <w:rFonts w:ascii="Calibri" w:hAnsi="Calibri" w:cs="Arial"/>
        </w:rPr>
        <w:t>9</w:t>
      </w:r>
      <w:r w:rsidR="00A93803" w:rsidRPr="007A31FF">
        <w:rPr>
          <w:rFonts w:ascii="Calibri" w:hAnsi="Calibri" w:cs="Arial"/>
        </w:rPr>
        <w:t>0</w:t>
      </w:r>
      <w:r w:rsidR="00EE43F6">
        <w:rPr>
          <w:rFonts w:ascii="Calibri" w:hAnsi="Calibri" w:cs="Arial"/>
        </w:rPr>
        <w:t xml:space="preserve"> εκατ. Ευρώ</w:t>
      </w:r>
      <w:r w:rsidR="00A93803" w:rsidRPr="007A31FF">
        <w:rPr>
          <w:rFonts w:ascii="Calibri" w:hAnsi="Calibri" w:cs="Arial"/>
        </w:rPr>
        <w:t xml:space="preserve">, προκηρύχθηκε </w:t>
      </w:r>
      <w:r w:rsidR="00EE43F6">
        <w:rPr>
          <w:rFonts w:ascii="Calibri" w:hAnsi="Calibri" w:cs="Arial"/>
        </w:rPr>
        <w:t>τον περασμένο Φεβρουάριο</w:t>
      </w:r>
      <w:r w:rsidR="00A93803" w:rsidRPr="007A31FF">
        <w:rPr>
          <w:rFonts w:ascii="Calibri" w:hAnsi="Calibri" w:cs="Arial"/>
        </w:rPr>
        <w:t xml:space="preserve"> και αφορά στην επιχορήγηση μικρομεσαίων τουριστικών επιχειρήσεων για τον εκσυγχρονισμό και την ποιοτική αναβάθμισ</w:t>
      </w:r>
      <w:r w:rsidR="00101341" w:rsidRPr="007A31FF">
        <w:rPr>
          <w:rFonts w:ascii="Calibri" w:hAnsi="Calibri" w:cs="Arial"/>
        </w:rPr>
        <w:t>ή</w:t>
      </w:r>
      <w:r w:rsidR="00A93803" w:rsidRPr="007A31FF">
        <w:rPr>
          <w:rFonts w:ascii="Calibri" w:hAnsi="Calibri" w:cs="Arial"/>
        </w:rPr>
        <w:t xml:space="preserve"> τους.</w:t>
      </w:r>
    </w:p>
    <w:p w:rsidR="00A76E21" w:rsidRDefault="00A76E21" w:rsidP="00A71588">
      <w:pPr>
        <w:spacing w:line="276" w:lineRule="auto"/>
        <w:jc w:val="both"/>
        <w:rPr>
          <w:rFonts w:ascii="Calibri" w:hAnsi="Calibri" w:cs="Arial"/>
        </w:rPr>
      </w:pPr>
    </w:p>
    <w:p w:rsidR="007E6116" w:rsidRDefault="00A76E21" w:rsidP="00A71588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Σχεδιάζουμε για το προσεχές διάστημα ένα</w:t>
      </w:r>
      <w:r w:rsidR="00575900">
        <w:rPr>
          <w:rFonts w:ascii="Calibri" w:hAnsi="Calibri" w:cs="Arial"/>
        </w:rPr>
        <w:t xml:space="preserve"> νέο πρ</w:t>
      </w:r>
      <w:r>
        <w:rPr>
          <w:rFonts w:ascii="Calibri" w:hAnsi="Calibri" w:cs="Arial"/>
        </w:rPr>
        <w:t>όγραμμα</w:t>
      </w:r>
      <w:r w:rsidR="00575900">
        <w:rPr>
          <w:rFonts w:ascii="Calibri" w:hAnsi="Calibri" w:cs="Arial"/>
        </w:rPr>
        <w:t xml:space="preserve"> κρατικών ενισχύσεων που θα αφορά σε νέες τουριστικές επιχειρήσεις</w:t>
      </w:r>
      <w:r w:rsidR="00455166">
        <w:rPr>
          <w:rFonts w:ascii="Calibri" w:hAnsi="Calibri" w:cs="Arial"/>
        </w:rPr>
        <w:t>, όλου του φάσματος του τουριστικού κλάδου,</w:t>
      </w:r>
      <w:r w:rsidR="00575900">
        <w:rPr>
          <w:rFonts w:ascii="Calibri" w:hAnsi="Calibri" w:cs="Arial"/>
        </w:rPr>
        <w:t xml:space="preserve"> με έμφαση στη δημιουργία συνεργατικών σχημάτων και την προώθηση των εναλλακτικών μορφών τουρισμού</w:t>
      </w:r>
      <w:r>
        <w:rPr>
          <w:rFonts w:ascii="Calibri" w:hAnsi="Calibri" w:cs="Arial"/>
        </w:rPr>
        <w:t>, καθώς και στη στήριξη επιχειρήσεων που δεν κατάφεραν να ολοκληρώσουν την επένδυσή τους λόγω του δυσμενούς οικονομικού κλίματος των τελευταίων ετών</w:t>
      </w:r>
      <w:r w:rsidR="00575900">
        <w:rPr>
          <w:rFonts w:ascii="Calibri" w:hAnsi="Calibri" w:cs="Arial"/>
        </w:rPr>
        <w:t xml:space="preserve">. </w:t>
      </w:r>
    </w:p>
    <w:p w:rsidR="00575900" w:rsidRDefault="00575900" w:rsidP="00A71588">
      <w:pPr>
        <w:spacing w:line="276" w:lineRule="auto"/>
        <w:jc w:val="both"/>
        <w:rPr>
          <w:rFonts w:ascii="Calibri" w:hAnsi="Calibri" w:cs="Arial"/>
        </w:rPr>
      </w:pPr>
    </w:p>
    <w:p w:rsidR="00575900" w:rsidRPr="001C120D" w:rsidRDefault="00455166" w:rsidP="00A71588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Παράλληλα σε συνεργασία </w:t>
      </w:r>
      <w:r w:rsidR="001C120D">
        <w:rPr>
          <w:rFonts w:ascii="Calibri" w:hAnsi="Calibri" w:cs="Arial"/>
        </w:rPr>
        <w:t>με τ</w:t>
      </w:r>
      <w:r w:rsidR="00C5024C">
        <w:rPr>
          <w:rFonts w:ascii="Calibri" w:hAnsi="Calibri" w:cs="Arial"/>
        </w:rPr>
        <w:t>ο Επιχειρησιακό Πρόγραμμα Υποδομές Μεταφορών, Περιβάλλον και Αειφόρος Ανάπτυξη</w:t>
      </w:r>
      <w:r w:rsidR="001C120D">
        <w:rPr>
          <w:rFonts w:ascii="Calibri" w:hAnsi="Calibri" w:cs="Arial"/>
        </w:rPr>
        <w:t xml:space="preserve"> 2014-2020</w:t>
      </w:r>
      <w:r w:rsidR="00C5024C">
        <w:rPr>
          <w:rFonts w:ascii="Calibri" w:hAnsi="Calibri" w:cs="Arial"/>
        </w:rPr>
        <w:t xml:space="preserve">, εκδόθηκε πρόσκληση </w:t>
      </w:r>
      <w:r w:rsidR="0036562C">
        <w:rPr>
          <w:rFonts w:ascii="Calibri" w:hAnsi="Calibri" w:cs="Arial"/>
        </w:rPr>
        <w:t>που αφορά σε π</w:t>
      </w:r>
      <w:r w:rsidR="00C5024C">
        <w:rPr>
          <w:rFonts w:ascii="Calibri" w:hAnsi="Calibri" w:cs="Arial"/>
        </w:rPr>
        <w:t>αρεμβάσεις αναβάθμισης και εκσυγχρονισμού για την αξιοποίηση του</w:t>
      </w:r>
      <w:r w:rsidR="0036562C">
        <w:rPr>
          <w:rFonts w:ascii="Calibri" w:hAnsi="Calibri" w:cs="Arial"/>
        </w:rPr>
        <w:t xml:space="preserve"> δημόσιου τουριστικού κεφαλαίου</w:t>
      </w:r>
      <w:r w:rsidR="00C5024C">
        <w:rPr>
          <w:rFonts w:ascii="Calibri" w:hAnsi="Calibri" w:cs="Arial"/>
        </w:rPr>
        <w:t xml:space="preserve"> ύψους 29 εκ ευρώ.</w:t>
      </w:r>
      <w:r w:rsidR="001C120D">
        <w:rPr>
          <w:rFonts w:ascii="Calibri" w:hAnsi="Calibri" w:cs="Arial"/>
        </w:rPr>
        <w:t xml:space="preserve"> Περιλαμβάνει ολοκληρωμένες παρεμβάσεις και κατασκευή υποδομών για την υποστήριξη τουριστικών/πολιτιστικών δραστηριοτήτων, καθώς και παρεμβάσεις αναβάθμισης και εκσυγχρονισμού ήπιας μορφής υποδομών στον τομέα του τουρισμού (κατασκηνώσεις, </w:t>
      </w:r>
      <w:r w:rsidR="001C120D">
        <w:rPr>
          <w:rFonts w:ascii="Calibri" w:hAnsi="Calibri" w:cs="Arial"/>
          <w:lang w:val="en-US"/>
        </w:rPr>
        <w:t>camping</w:t>
      </w:r>
      <w:r w:rsidR="001C120D" w:rsidRPr="001C120D">
        <w:rPr>
          <w:rFonts w:ascii="Calibri" w:hAnsi="Calibri" w:cs="Arial"/>
        </w:rPr>
        <w:t xml:space="preserve">, </w:t>
      </w:r>
      <w:r w:rsidR="001C120D">
        <w:rPr>
          <w:rFonts w:ascii="Calibri" w:hAnsi="Calibri" w:cs="Arial"/>
        </w:rPr>
        <w:t>κλπ.)</w:t>
      </w:r>
    </w:p>
    <w:p w:rsidR="008770E0" w:rsidRPr="007A31FF" w:rsidRDefault="008770E0" w:rsidP="00A71588">
      <w:pPr>
        <w:spacing w:line="276" w:lineRule="auto"/>
        <w:jc w:val="both"/>
        <w:rPr>
          <w:rFonts w:ascii="Calibri" w:hAnsi="Calibri" w:cs="Arial"/>
        </w:rPr>
      </w:pPr>
    </w:p>
    <w:p w:rsidR="003421C1" w:rsidRDefault="007E6116" w:rsidP="00A71588">
      <w:pPr>
        <w:spacing w:line="276" w:lineRule="auto"/>
        <w:jc w:val="both"/>
        <w:rPr>
          <w:rFonts w:ascii="Calibri" w:hAnsi="Calibri" w:cs="Arial"/>
        </w:rPr>
      </w:pPr>
      <w:r w:rsidRPr="007A31FF">
        <w:rPr>
          <w:rFonts w:ascii="Calibri" w:hAnsi="Calibri" w:cs="Arial"/>
        </w:rPr>
        <w:t>Στα έργα που προτείνονται</w:t>
      </w:r>
      <w:r w:rsidR="00810FE8">
        <w:rPr>
          <w:rFonts w:ascii="Calibri" w:hAnsi="Calibri" w:cs="Arial"/>
        </w:rPr>
        <w:t xml:space="preserve"> για ένταξη στο τρέχον ΕΣΠΑ</w:t>
      </w:r>
      <w:r w:rsidR="00101341" w:rsidRPr="007A31FF">
        <w:rPr>
          <w:rFonts w:ascii="Calibri" w:hAnsi="Calibri" w:cs="Arial"/>
        </w:rPr>
        <w:t>,</w:t>
      </w:r>
      <w:r w:rsidRPr="007A31FF">
        <w:rPr>
          <w:rFonts w:ascii="Calibri" w:hAnsi="Calibri" w:cs="Arial"/>
        </w:rPr>
        <w:t xml:space="preserve"> αξιολογούνται ως προς τη σκοπιμότητά τους και προτείνονται π</w:t>
      </w:r>
      <w:r w:rsidR="00101341" w:rsidRPr="007A31FF">
        <w:rPr>
          <w:rFonts w:ascii="Calibri" w:hAnsi="Calibri" w:cs="Arial"/>
        </w:rPr>
        <w:t>ρος</w:t>
      </w:r>
      <w:r w:rsidRPr="007A31FF">
        <w:rPr>
          <w:rFonts w:ascii="Calibri" w:hAnsi="Calibri" w:cs="Arial"/>
        </w:rPr>
        <w:t xml:space="preserve"> ένταξη εκείνα </w:t>
      </w:r>
      <w:r w:rsidR="00423F69" w:rsidRPr="007A31FF">
        <w:rPr>
          <w:rFonts w:ascii="Calibri" w:hAnsi="Calibri" w:cs="Arial"/>
        </w:rPr>
        <w:t xml:space="preserve">που θεωρούνται εθνικής εμβέλειας </w:t>
      </w:r>
      <w:r w:rsidR="00423F69" w:rsidRPr="007A31FF">
        <w:rPr>
          <w:rFonts w:ascii="Calibri" w:hAnsi="Calibri" w:cs="Arial"/>
        </w:rPr>
        <w:lastRenderedPageBreak/>
        <w:t>και ταυτόχρονα ενισχύουν την τουριστική ανάπτυξη της Περιφέρειας</w:t>
      </w:r>
      <w:r w:rsidR="000754CF">
        <w:rPr>
          <w:rFonts w:ascii="Calibri" w:hAnsi="Calibri" w:cs="Arial"/>
        </w:rPr>
        <w:t>,</w:t>
      </w:r>
      <w:r w:rsidR="00423F69" w:rsidRPr="007A31FF">
        <w:rPr>
          <w:rFonts w:ascii="Calibri" w:hAnsi="Calibri" w:cs="Arial"/>
        </w:rPr>
        <w:t xml:space="preserve"> όπως</w:t>
      </w:r>
      <w:r w:rsidR="008B634A" w:rsidRPr="007A31FF">
        <w:rPr>
          <w:rFonts w:ascii="Calibri" w:hAnsi="Calibri" w:cs="Arial"/>
        </w:rPr>
        <w:t xml:space="preserve"> για παράδειγμα οι </w:t>
      </w:r>
      <w:r w:rsidR="00421A05">
        <w:rPr>
          <w:rFonts w:ascii="Calibri" w:hAnsi="Calibri" w:cs="Arial"/>
        </w:rPr>
        <w:t xml:space="preserve">αναπτυξιακές </w:t>
      </w:r>
      <w:r w:rsidR="008B634A" w:rsidRPr="007A31FF">
        <w:rPr>
          <w:rFonts w:ascii="Calibri" w:hAnsi="Calibri" w:cs="Arial"/>
        </w:rPr>
        <w:t xml:space="preserve">παρεμβάσεις στην περιοχή της Λίμνης Καϊάφα. Η βελτίωση των υποδομών στην εν λόγω περιοχή έχει επιπλέον προταθεί στο «πακέτο </w:t>
      </w:r>
      <w:r w:rsidR="008B634A" w:rsidRPr="007A31FF">
        <w:rPr>
          <w:rFonts w:ascii="Calibri" w:hAnsi="Calibri" w:cs="Arial"/>
          <w:lang w:val="en-US"/>
        </w:rPr>
        <w:t>Juncker</w:t>
      </w:r>
      <w:r w:rsidR="008B634A" w:rsidRPr="007A31FF">
        <w:rPr>
          <w:rFonts w:ascii="Calibri" w:hAnsi="Calibri" w:cs="Arial"/>
        </w:rPr>
        <w:t>»</w:t>
      </w:r>
      <w:r w:rsidR="00423F69" w:rsidRPr="007A31FF">
        <w:rPr>
          <w:rFonts w:ascii="Calibri" w:hAnsi="Calibri" w:cs="Arial"/>
        </w:rPr>
        <w:t xml:space="preserve"> </w:t>
      </w:r>
      <w:r w:rsidR="008B634A" w:rsidRPr="007A31FF">
        <w:rPr>
          <w:rFonts w:ascii="Calibri" w:hAnsi="Calibri" w:cs="Arial"/>
        </w:rPr>
        <w:t xml:space="preserve">για πιθανή χρηματοδότηση με την Σύμπραξη Δημοσίου και Ιδιωτικού Τομέα. </w:t>
      </w:r>
      <w:r w:rsidR="00C5024C">
        <w:rPr>
          <w:rFonts w:ascii="Calibri" w:hAnsi="Calibri" w:cs="Arial"/>
        </w:rPr>
        <w:t xml:space="preserve">Στο πλαίσιο αυτό, προτάθηκαν επίσης και έργα όπως είναι η ανάπτυξη δικτύων μαρινών και η μετατροπή </w:t>
      </w:r>
      <w:r w:rsidR="00F27DBF">
        <w:rPr>
          <w:rFonts w:ascii="Calibri" w:hAnsi="Calibri" w:cs="Arial"/>
        </w:rPr>
        <w:t xml:space="preserve">του </w:t>
      </w:r>
      <w:r w:rsidR="00C5024C">
        <w:rPr>
          <w:rFonts w:ascii="Calibri" w:hAnsi="Calibri" w:cs="Arial"/>
          <w:lang w:val="en-US"/>
        </w:rPr>
        <w:t>TAE</w:t>
      </w:r>
      <w:r w:rsidR="00C5024C" w:rsidRPr="00C5024C">
        <w:rPr>
          <w:rFonts w:ascii="Calibri" w:hAnsi="Calibri" w:cs="Arial"/>
        </w:rPr>
        <w:t xml:space="preserve"> </w:t>
      </w:r>
      <w:r w:rsidR="00C5024C">
        <w:rPr>
          <w:rFonts w:ascii="Calibri" w:hAnsi="Calibri" w:cs="Arial"/>
          <w:lang w:val="en-US"/>
        </w:rPr>
        <w:t>KWON</w:t>
      </w:r>
      <w:r w:rsidR="00C5024C" w:rsidRPr="00C5024C">
        <w:rPr>
          <w:rFonts w:ascii="Calibri" w:hAnsi="Calibri" w:cs="Arial"/>
        </w:rPr>
        <w:t xml:space="preserve"> </w:t>
      </w:r>
      <w:r w:rsidR="00C5024C">
        <w:rPr>
          <w:rFonts w:ascii="Calibri" w:hAnsi="Calibri" w:cs="Arial"/>
          <w:lang w:val="en-US"/>
        </w:rPr>
        <w:t>DO</w:t>
      </w:r>
      <w:r w:rsidR="00C5024C" w:rsidRPr="00C5024C">
        <w:rPr>
          <w:rFonts w:ascii="Calibri" w:hAnsi="Calibri" w:cs="Arial"/>
        </w:rPr>
        <w:t xml:space="preserve"> </w:t>
      </w:r>
      <w:r w:rsidR="00C5024C">
        <w:rPr>
          <w:rFonts w:ascii="Calibri" w:hAnsi="Calibri" w:cs="Arial"/>
        </w:rPr>
        <w:t xml:space="preserve">σε συνεδριακό </w:t>
      </w:r>
      <w:r w:rsidR="00F27DBF">
        <w:rPr>
          <w:rFonts w:ascii="Calibri" w:hAnsi="Calibri" w:cs="Arial"/>
        </w:rPr>
        <w:t>κέντρο</w:t>
      </w:r>
      <w:r w:rsidR="00C5024C">
        <w:rPr>
          <w:rFonts w:ascii="Calibri" w:hAnsi="Calibri" w:cs="Arial"/>
        </w:rPr>
        <w:t>.</w:t>
      </w:r>
    </w:p>
    <w:p w:rsidR="00C5024C" w:rsidRDefault="00C5024C" w:rsidP="00A71588">
      <w:pPr>
        <w:spacing w:line="276" w:lineRule="auto"/>
        <w:jc w:val="both"/>
        <w:rPr>
          <w:rFonts w:ascii="Calibri" w:hAnsi="Calibri" w:cs="Arial"/>
        </w:rPr>
      </w:pPr>
    </w:p>
    <w:p w:rsidR="00C5024C" w:rsidRDefault="00C5024C" w:rsidP="00A71588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Η Γενική Γραμματεία πέτυχε επίσης την ένταξη έργων στο ΕΠ Μεταρρύθμιση Δημοσίου </w:t>
      </w:r>
      <w:r w:rsidR="00F27DBF">
        <w:rPr>
          <w:rFonts w:ascii="Calibri" w:hAnsi="Calibri" w:cs="Arial"/>
        </w:rPr>
        <w:t>Τ</w:t>
      </w:r>
      <w:r>
        <w:rPr>
          <w:rFonts w:ascii="Calibri" w:hAnsi="Calibri" w:cs="Arial"/>
        </w:rPr>
        <w:t>ομέα, όπως η δημιουργία ολοκληρωμένου πλαισίου προβολής τουριστικού προϊόντος για κινητές συσκευές μέσω την ανάπτυξης πρότυπων εφαρμογών, η Κωδικοποίηση της τουριστικής νομοθεσίας, η αναβάθμιση του Μητρώου Τουριστικών επιχειρήσεων και η περαιτέρω απλούστευση των παρεχόμενων υπηρεσιών του Τομέα Τουρισμού</w:t>
      </w:r>
      <w:r w:rsidR="00F27DBF">
        <w:rPr>
          <w:rFonts w:ascii="Calibri" w:hAnsi="Calibri" w:cs="Arial"/>
        </w:rPr>
        <w:t>, ιδιαίτερα όσον αφορά στις εναλλακτικές/θεματικές μορφές τουρισμού</w:t>
      </w:r>
      <w:r>
        <w:rPr>
          <w:rFonts w:ascii="Calibri" w:hAnsi="Calibri" w:cs="Arial"/>
        </w:rPr>
        <w:t>.</w:t>
      </w:r>
    </w:p>
    <w:p w:rsidR="00DB3841" w:rsidRPr="00C5024C" w:rsidRDefault="00DB3841" w:rsidP="00A71588">
      <w:pPr>
        <w:spacing w:line="276" w:lineRule="auto"/>
        <w:jc w:val="both"/>
        <w:rPr>
          <w:rFonts w:ascii="Calibri" w:hAnsi="Calibri" w:cs="Arial"/>
        </w:rPr>
      </w:pPr>
    </w:p>
    <w:p w:rsidR="005E6C78" w:rsidRPr="00DD5ED0" w:rsidRDefault="00106E95" w:rsidP="00A71588">
      <w:pPr>
        <w:spacing w:line="276" w:lineRule="auto"/>
        <w:jc w:val="both"/>
        <w:rPr>
          <w:rFonts w:ascii="Calibri" w:hAnsi="Calibri" w:cs="Arial"/>
        </w:rPr>
      </w:pPr>
      <w:r w:rsidRPr="007A31FF">
        <w:rPr>
          <w:rFonts w:ascii="Calibri" w:hAnsi="Calibri" w:cs="Arial"/>
        </w:rPr>
        <w:t>Αξίζει να τονιστεί ότι  παρόλο που</w:t>
      </w:r>
      <w:r w:rsidR="004C104C" w:rsidRPr="007A31FF">
        <w:rPr>
          <w:rFonts w:ascii="Calibri" w:hAnsi="Calibri" w:cs="Arial"/>
        </w:rPr>
        <w:t xml:space="preserve"> στην </w:t>
      </w:r>
      <w:r w:rsidR="00825928" w:rsidRPr="007A31FF">
        <w:rPr>
          <w:rFonts w:ascii="Calibri" w:hAnsi="Calibri" w:cs="Arial"/>
        </w:rPr>
        <w:t xml:space="preserve">αρχιτεκτονική της </w:t>
      </w:r>
      <w:r w:rsidR="00542749">
        <w:rPr>
          <w:rFonts w:ascii="Calibri" w:hAnsi="Calibri" w:cs="Arial"/>
        </w:rPr>
        <w:t>τρέχουσας</w:t>
      </w:r>
      <w:r w:rsidR="00825928" w:rsidRPr="007A31FF">
        <w:rPr>
          <w:rFonts w:ascii="Calibri" w:hAnsi="Calibri" w:cs="Arial"/>
        </w:rPr>
        <w:t xml:space="preserve"> </w:t>
      </w:r>
      <w:r w:rsidR="004C104C" w:rsidRPr="007A31FF">
        <w:rPr>
          <w:rFonts w:ascii="Calibri" w:hAnsi="Calibri" w:cs="Arial"/>
        </w:rPr>
        <w:t>Προγραμματική</w:t>
      </w:r>
      <w:r w:rsidR="00825928" w:rsidRPr="007A31FF">
        <w:rPr>
          <w:rFonts w:ascii="Calibri" w:hAnsi="Calibri" w:cs="Arial"/>
        </w:rPr>
        <w:t>ς</w:t>
      </w:r>
      <w:r w:rsidR="004C104C" w:rsidRPr="007A31FF">
        <w:rPr>
          <w:rFonts w:ascii="Calibri" w:hAnsi="Calibri" w:cs="Arial"/>
        </w:rPr>
        <w:t xml:space="preserve"> Περ</w:t>
      </w:r>
      <w:r w:rsidR="00825928" w:rsidRPr="007A31FF">
        <w:rPr>
          <w:rFonts w:ascii="Calibri" w:hAnsi="Calibri" w:cs="Arial"/>
        </w:rPr>
        <w:t>ιόδου</w:t>
      </w:r>
      <w:r w:rsidR="004C104C" w:rsidRPr="007A31FF">
        <w:rPr>
          <w:rFonts w:ascii="Calibri" w:hAnsi="Calibri" w:cs="Arial"/>
        </w:rPr>
        <w:t xml:space="preserve"> 2014-2020</w:t>
      </w:r>
      <w:r w:rsidRPr="007A31FF">
        <w:rPr>
          <w:rFonts w:ascii="Calibri" w:hAnsi="Calibri" w:cs="Arial"/>
        </w:rPr>
        <w:t xml:space="preserve"> δεν </w:t>
      </w:r>
      <w:r w:rsidR="00825928" w:rsidRPr="007A31FF">
        <w:rPr>
          <w:rFonts w:ascii="Calibri" w:hAnsi="Calibri" w:cs="Arial"/>
        </w:rPr>
        <w:t xml:space="preserve">εντάσσεται διακριτό </w:t>
      </w:r>
      <w:r w:rsidR="004C104C" w:rsidRPr="007A31FF">
        <w:rPr>
          <w:rFonts w:ascii="Calibri" w:hAnsi="Calibri" w:cs="Arial"/>
        </w:rPr>
        <w:t xml:space="preserve">τομεακό </w:t>
      </w:r>
      <w:r w:rsidR="00542749">
        <w:rPr>
          <w:rFonts w:ascii="Calibri" w:hAnsi="Calibri" w:cs="Arial"/>
        </w:rPr>
        <w:t xml:space="preserve">Επιχειρησιακό </w:t>
      </w:r>
      <w:r w:rsidR="004C104C" w:rsidRPr="007A31FF">
        <w:rPr>
          <w:rFonts w:ascii="Calibri" w:hAnsi="Calibri" w:cs="Arial"/>
        </w:rPr>
        <w:t>Πρόγραμμα για τον Τουρισμό</w:t>
      </w:r>
      <w:r w:rsidRPr="007A31FF">
        <w:rPr>
          <w:rFonts w:ascii="Calibri" w:hAnsi="Calibri" w:cs="Arial"/>
        </w:rPr>
        <w:t xml:space="preserve">, </w:t>
      </w:r>
      <w:r w:rsidR="00421A05">
        <w:rPr>
          <w:rFonts w:ascii="Calibri" w:hAnsi="Calibri" w:cs="Arial"/>
        </w:rPr>
        <w:t xml:space="preserve">το Υπουργείο </w:t>
      </w:r>
      <w:r w:rsidR="004C104C" w:rsidRPr="007A31FF">
        <w:rPr>
          <w:rFonts w:ascii="Calibri" w:hAnsi="Calibri" w:cs="Arial"/>
        </w:rPr>
        <w:t>καταβάλει</w:t>
      </w:r>
      <w:r w:rsidRPr="007A31FF">
        <w:rPr>
          <w:rFonts w:ascii="Calibri" w:hAnsi="Calibri" w:cs="Arial"/>
        </w:rPr>
        <w:t xml:space="preserve"> </w:t>
      </w:r>
      <w:r w:rsidR="004C104C" w:rsidRPr="007A31FF">
        <w:rPr>
          <w:rFonts w:ascii="Calibri" w:hAnsi="Calibri" w:cs="Arial"/>
        </w:rPr>
        <w:t>έντονη</w:t>
      </w:r>
      <w:r w:rsidRPr="007A31FF">
        <w:rPr>
          <w:rFonts w:ascii="Calibri" w:hAnsi="Calibri" w:cs="Arial"/>
        </w:rPr>
        <w:t xml:space="preserve"> προσπάθεια</w:t>
      </w:r>
      <w:r w:rsidR="00421A05">
        <w:rPr>
          <w:rFonts w:ascii="Calibri" w:hAnsi="Calibri" w:cs="Arial"/>
        </w:rPr>
        <w:t>,</w:t>
      </w:r>
      <w:r w:rsidR="004C104C" w:rsidRPr="007A31FF">
        <w:rPr>
          <w:rFonts w:ascii="Calibri" w:hAnsi="Calibri" w:cs="Arial"/>
        </w:rPr>
        <w:t xml:space="preserve"> </w:t>
      </w:r>
      <w:r w:rsidR="00CB11DC" w:rsidRPr="007A31FF">
        <w:rPr>
          <w:rFonts w:ascii="Calibri" w:hAnsi="Calibri" w:cs="Arial"/>
        </w:rPr>
        <w:t>σε</w:t>
      </w:r>
      <w:r w:rsidR="004C104C" w:rsidRPr="007A31FF">
        <w:rPr>
          <w:rFonts w:ascii="Calibri" w:hAnsi="Calibri" w:cs="Arial"/>
        </w:rPr>
        <w:t xml:space="preserve"> </w:t>
      </w:r>
      <w:r w:rsidR="00CB11DC" w:rsidRPr="007A31FF">
        <w:rPr>
          <w:rFonts w:ascii="Calibri" w:hAnsi="Calibri" w:cs="Arial"/>
        </w:rPr>
        <w:t>συνεργασία με τις Περιφέρει</w:t>
      </w:r>
      <w:r w:rsidR="008B0F04" w:rsidRPr="007A31FF">
        <w:rPr>
          <w:rFonts w:ascii="Calibri" w:hAnsi="Calibri" w:cs="Arial"/>
        </w:rPr>
        <w:t>ε</w:t>
      </w:r>
      <w:r w:rsidR="00542749">
        <w:rPr>
          <w:rFonts w:ascii="Calibri" w:hAnsi="Calibri" w:cs="Arial"/>
        </w:rPr>
        <w:t>ς και τους φορείς των υπόλ</w:t>
      </w:r>
      <w:r w:rsidR="00CB11DC" w:rsidRPr="007A31FF">
        <w:rPr>
          <w:rFonts w:ascii="Calibri" w:hAnsi="Calibri" w:cs="Arial"/>
        </w:rPr>
        <w:t>ο</w:t>
      </w:r>
      <w:r w:rsidR="00542749">
        <w:rPr>
          <w:rFonts w:ascii="Calibri" w:hAnsi="Calibri" w:cs="Arial"/>
        </w:rPr>
        <w:t>ι</w:t>
      </w:r>
      <w:r w:rsidR="00CB11DC" w:rsidRPr="007A31FF">
        <w:rPr>
          <w:rFonts w:ascii="Calibri" w:hAnsi="Calibri" w:cs="Arial"/>
        </w:rPr>
        <w:t>πων τομεακών Προγραμμάτων</w:t>
      </w:r>
      <w:r w:rsidR="00421A05">
        <w:rPr>
          <w:rFonts w:ascii="Calibri" w:hAnsi="Calibri" w:cs="Arial"/>
        </w:rPr>
        <w:t>,</w:t>
      </w:r>
      <w:r w:rsidR="00CB11DC" w:rsidRPr="007A31FF">
        <w:rPr>
          <w:rFonts w:ascii="Calibri" w:hAnsi="Calibri" w:cs="Arial"/>
        </w:rPr>
        <w:t xml:space="preserve"> να</w:t>
      </w:r>
      <w:r w:rsidR="004C104C" w:rsidRPr="007A31FF">
        <w:rPr>
          <w:rFonts w:ascii="Calibri" w:hAnsi="Calibri" w:cs="Arial"/>
        </w:rPr>
        <w:t xml:space="preserve"> </w:t>
      </w:r>
      <w:r w:rsidR="00CB11DC" w:rsidRPr="007A31FF">
        <w:rPr>
          <w:rFonts w:ascii="Calibri" w:hAnsi="Calibri" w:cs="Arial"/>
        </w:rPr>
        <w:t>εξασφαλιστούν όσο το δυνατό περισσότεροι πόροι</w:t>
      </w:r>
      <w:r w:rsidR="008B0F04" w:rsidRPr="007A31FF">
        <w:rPr>
          <w:rFonts w:ascii="Calibri" w:hAnsi="Calibri" w:cs="Arial"/>
        </w:rPr>
        <w:t xml:space="preserve"> για την υλοποίηση</w:t>
      </w:r>
      <w:r w:rsidR="004C104C" w:rsidRPr="007A31FF">
        <w:rPr>
          <w:rFonts w:ascii="Calibri" w:hAnsi="Calibri" w:cs="Arial"/>
        </w:rPr>
        <w:t xml:space="preserve"> σημαντικών </w:t>
      </w:r>
      <w:r w:rsidR="00825928" w:rsidRPr="007A31FF">
        <w:rPr>
          <w:rFonts w:ascii="Calibri" w:hAnsi="Calibri" w:cs="Arial"/>
        </w:rPr>
        <w:t xml:space="preserve">έργων </w:t>
      </w:r>
      <w:r w:rsidR="00CB11DC" w:rsidRPr="007A31FF">
        <w:rPr>
          <w:rFonts w:ascii="Calibri" w:hAnsi="Calibri" w:cs="Arial"/>
        </w:rPr>
        <w:t xml:space="preserve">για τον τουρισμό. </w:t>
      </w:r>
      <w:r w:rsidR="00B64FC7" w:rsidRPr="007A31FF">
        <w:rPr>
          <w:rFonts w:ascii="Calibri" w:hAnsi="Calibri" w:cs="Arial"/>
        </w:rPr>
        <w:t xml:space="preserve">Με δεδομένο τον περιορισμό των κονδυλίων που θα διατεθούν </w:t>
      </w:r>
      <w:r w:rsidR="00D72369" w:rsidRPr="007A31FF">
        <w:rPr>
          <w:rFonts w:ascii="Calibri" w:hAnsi="Calibri" w:cs="Arial"/>
        </w:rPr>
        <w:t xml:space="preserve">από τα </w:t>
      </w:r>
      <w:r w:rsidR="00B64FC7" w:rsidRPr="007A31FF">
        <w:rPr>
          <w:rFonts w:ascii="Calibri" w:hAnsi="Calibri" w:cs="Arial"/>
        </w:rPr>
        <w:t>Ε</w:t>
      </w:r>
      <w:r w:rsidR="00101341" w:rsidRPr="007A31FF">
        <w:rPr>
          <w:rFonts w:ascii="Calibri" w:hAnsi="Calibri" w:cs="Arial"/>
        </w:rPr>
        <w:t xml:space="preserve">πιχειρησιακά </w:t>
      </w:r>
      <w:r w:rsidR="00B64FC7" w:rsidRPr="007A31FF">
        <w:rPr>
          <w:rFonts w:ascii="Calibri" w:hAnsi="Calibri" w:cs="Arial"/>
        </w:rPr>
        <w:t>Π</w:t>
      </w:r>
      <w:r w:rsidR="00101341" w:rsidRPr="007A31FF">
        <w:rPr>
          <w:rFonts w:ascii="Calibri" w:hAnsi="Calibri" w:cs="Arial"/>
        </w:rPr>
        <w:t>ρογράμματα</w:t>
      </w:r>
      <w:r w:rsidR="00B64FC7" w:rsidRPr="007A31FF">
        <w:rPr>
          <w:rFonts w:ascii="Calibri" w:hAnsi="Calibri" w:cs="Arial"/>
        </w:rPr>
        <w:t xml:space="preserve"> του </w:t>
      </w:r>
      <w:r w:rsidR="00101341" w:rsidRPr="007A31FF">
        <w:rPr>
          <w:rFonts w:ascii="Calibri" w:hAnsi="Calibri" w:cs="Arial"/>
        </w:rPr>
        <w:t>ΕΣΠΑ</w:t>
      </w:r>
      <w:r w:rsidR="00B64FC7" w:rsidRPr="007A31FF">
        <w:rPr>
          <w:rFonts w:ascii="Calibri" w:hAnsi="Calibri" w:cs="Arial"/>
        </w:rPr>
        <w:t xml:space="preserve"> 2014-2020 εξαιτίας και της </w:t>
      </w:r>
      <w:r w:rsidR="00A575BA" w:rsidRPr="007A31FF">
        <w:rPr>
          <w:rFonts w:ascii="Calibri" w:hAnsi="Calibri" w:cs="Arial"/>
        </w:rPr>
        <w:t xml:space="preserve">δέσμευσης </w:t>
      </w:r>
      <w:r w:rsidR="00B64FC7" w:rsidRPr="007A31FF">
        <w:rPr>
          <w:rFonts w:ascii="Calibri" w:hAnsi="Calibri" w:cs="Arial"/>
        </w:rPr>
        <w:t xml:space="preserve">πόρων για </w:t>
      </w:r>
      <w:r w:rsidR="00A575BA" w:rsidRPr="007A31FF">
        <w:rPr>
          <w:rFonts w:ascii="Calibri" w:hAnsi="Calibri" w:cs="Arial"/>
        </w:rPr>
        <w:t xml:space="preserve">την εξασφάλιση των έργων που δεν ολοκληρώθηκαν το 2015, η </w:t>
      </w:r>
      <w:r w:rsidRPr="007A31FF">
        <w:rPr>
          <w:rFonts w:ascii="Calibri" w:hAnsi="Calibri" w:cs="Arial"/>
        </w:rPr>
        <w:t xml:space="preserve">Γενική Γραμματεία Τουριστικής Πολιτικής </w:t>
      </w:r>
      <w:r w:rsidR="00421A05">
        <w:rPr>
          <w:rFonts w:ascii="Calibri" w:hAnsi="Calibri" w:cs="Arial"/>
        </w:rPr>
        <w:t>και</w:t>
      </w:r>
      <w:r w:rsidRPr="007A31FF">
        <w:rPr>
          <w:rFonts w:ascii="Calibri" w:hAnsi="Calibri" w:cs="Arial"/>
        </w:rPr>
        <w:t xml:space="preserve"> Ανάπτυξης</w:t>
      </w:r>
      <w:r w:rsidR="00A575BA" w:rsidRPr="007A31FF">
        <w:rPr>
          <w:rFonts w:ascii="Calibri" w:hAnsi="Calibri" w:cs="Arial"/>
        </w:rPr>
        <w:t xml:space="preserve"> για την προώθηση της στρατηγικής της</w:t>
      </w:r>
      <w:r w:rsidRPr="007A31FF">
        <w:rPr>
          <w:rFonts w:ascii="Calibri" w:hAnsi="Calibri" w:cs="Arial"/>
        </w:rPr>
        <w:t xml:space="preserve">, </w:t>
      </w:r>
      <w:r w:rsidR="00A575BA" w:rsidRPr="007A31FF">
        <w:rPr>
          <w:rFonts w:ascii="Calibri" w:hAnsi="Calibri" w:cs="Arial"/>
        </w:rPr>
        <w:t xml:space="preserve">επιδιώκει </w:t>
      </w:r>
      <w:r w:rsidR="00D72369" w:rsidRPr="007A31FF">
        <w:rPr>
          <w:rFonts w:ascii="Calibri" w:hAnsi="Calibri" w:cs="Arial"/>
        </w:rPr>
        <w:t>τη</w:t>
      </w:r>
      <w:r w:rsidRPr="007A31FF">
        <w:rPr>
          <w:rFonts w:ascii="Calibri" w:hAnsi="Calibri" w:cs="Arial"/>
        </w:rPr>
        <w:t xml:space="preserve"> χρηματοδότηση έργων προτεραιότητας μέσω εναλλακτικών οδών</w:t>
      </w:r>
      <w:r w:rsidR="00DD5ED0">
        <w:rPr>
          <w:rFonts w:ascii="Calibri" w:hAnsi="Calibri" w:cs="Arial"/>
        </w:rPr>
        <w:t xml:space="preserve">, όπως είναι τα διασυνοριακά προγράμματα συνεργασίας </w:t>
      </w:r>
      <w:r w:rsidR="00DD5ED0" w:rsidRPr="00DD5ED0">
        <w:rPr>
          <w:rFonts w:ascii="Calibri" w:hAnsi="Calibri" w:cs="Arial"/>
        </w:rPr>
        <w:t xml:space="preserve">INTERREG </w:t>
      </w:r>
      <w:r w:rsidR="00DD5ED0">
        <w:rPr>
          <w:rFonts w:ascii="Calibri" w:hAnsi="Calibri" w:cs="Arial"/>
        </w:rPr>
        <w:t xml:space="preserve">και η χρηματοδότηση έργων </w:t>
      </w:r>
      <w:r w:rsidR="00DD5ED0" w:rsidRPr="00DD5ED0">
        <w:rPr>
          <w:rFonts w:ascii="Calibri" w:hAnsi="Calibri" w:cs="Arial"/>
        </w:rPr>
        <w:t xml:space="preserve">και δράσεων </w:t>
      </w:r>
      <w:r w:rsidR="00DD5ED0">
        <w:rPr>
          <w:rFonts w:ascii="Calibri" w:hAnsi="Calibri" w:cs="Arial"/>
        </w:rPr>
        <w:t>στο πλαίσιο</w:t>
      </w:r>
      <w:r w:rsidR="00DD5ED0" w:rsidRPr="00DD5ED0">
        <w:rPr>
          <w:rFonts w:ascii="Calibri" w:hAnsi="Calibri" w:cs="Arial"/>
        </w:rPr>
        <w:t xml:space="preserve"> το</w:t>
      </w:r>
      <w:r w:rsidR="00DD5ED0">
        <w:rPr>
          <w:rFonts w:ascii="Calibri" w:hAnsi="Calibri" w:cs="Arial"/>
        </w:rPr>
        <w:t>υ</w:t>
      </w:r>
      <w:r w:rsidR="00DD5ED0" w:rsidRPr="00DD5ED0">
        <w:rPr>
          <w:rFonts w:ascii="Calibri" w:hAnsi="Calibri" w:cs="Arial"/>
        </w:rPr>
        <w:t xml:space="preserve"> νέο</w:t>
      </w:r>
      <w:r w:rsidR="00DD5ED0">
        <w:rPr>
          <w:rFonts w:ascii="Calibri" w:hAnsi="Calibri" w:cs="Arial"/>
        </w:rPr>
        <w:t>υ Μνημονίο</w:t>
      </w:r>
      <w:r w:rsidR="00DD5ED0" w:rsidRPr="00DD5ED0">
        <w:rPr>
          <w:rFonts w:ascii="Calibri" w:hAnsi="Calibri" w:cs="Arial"/>
        </w:rPr>
        <w:t>υ Συνεργασίας με τον Ευρωπαϊκό Οικονομικό Χώρο</w:t>
      </w:r>
      <w:r w:rsidR="002A598A">
        <w:rPr>
          <w:rFonts w:ascii="Calibri" w:hAnsi="Calibri" w:cs="Arial"/>
        </w:rPr>
        <w:t xml:space="preserve"> (ΕΟΧ)</w:t>
      </w:r>
      <w:r w:rsidR="00DD5ED0">
        <w:rPr>
          <w:rFonts w:ascii="Calibri" w:hAnsi="Calibri" w:cs="Arial"/>
        </w:rPr>
        <w:t>.</w:t>
      </w:r>
    </w:p>
    <w:p w:rsidR="005E6C78" w:rsidRPr="007A31FF" w:rsidRDefault="005E6C78" w:rsidP="00A71588">
      <w:pPr>
        <w:spacing w:line="276" w:lineRule="auto"/>
        <w:jc w:val="both"/>
        <w:rPr>
          <w:rFonts w:ascii="Calibri" w:hAnsi="Calibri" w:cs="Arial"/>
        </w:rPr>
      </w:pPr>
    </w:p>
    <w:p w:rsidR="005E6C78" w:rsidRDefault="005E6C78" w:rsidP="005E6C78">
      <w:pPr>
        <w:spacing w:line="276" w:lineRule="auto"/>
        <w:jc w:val="both"/>
        <w:rPr>
          <w:rFonts w:ascii="Calibri" w:hAnsi="Calibri" w:cs="Arial"/>
        </w:rPr>
      </w:pPr>
      <w:r w:rsidRPr="007A31FF">
        <w:rPr>
          <w:rFonts w:ascii="Calibri" w:hAnsi="Calibri" w:cs="Arial"/>
        </w:rPr>
        <w:t xml:space="preserve">Στο πλαίσιο αυτό, </w:t>
      </w:r>
      <w:r w:rsidR="00542749">
        <w:rPr>
          <w:rFonts w:ascii="Calibri" w:hAnsi="Calibri" w:cs="Arial"/>
        </w:rPr>
        <w:t>εργαστήκαμε</w:t>
      </w:r>
      <w:r w:rsidRPr="007A31FF">
        <w:rPr>
          <w:rFonts w:ascii="Calibri" w:hAnsi="Calibri" w:cs="Arial"/>
        </w:rPr>
        <w:t xml:space="preserve"> ώστε το Υπουργείο για πρώτη φορά να συμμετέχει ως εταίρος σε εταιρικά σχήματα μαζί με άλλους φορείς τουρισμού, </w:t>
      </w:r>
      <w:r w:rsidR="00542749">
        <w:rPr>
          <w:rFonts w:ascii="Calibri" w:hAnsi="Calibri" w:cs="Arial"/>
        </w:rPr>
        <w:t>Ε</w:t>
      </w:r>
      <w:r w:rsidRPr="007A31FF">
        <w:rPr>
          <w:rFonts w:ascii="Calibri" w:hAnsi="Calibri" w:cs="Arial"/>
        </w:rPr>
        <w:t xml:space="preserve">πιμελητήρια και την τοπική αυτοδιοίκηση από την Ελλάδα και το εξωτερικό για την υποβολή </w:t>
      </w:r>
      <w:r w:rsidR="002A598A">
        <w:rPr>
          <w:rFonts w:ascii="Calibri" w:hAnsi="Calibri" w:cs="Arial"/>
        </w:rPr>
        <w:t xml:space="preserve">προτάσεων </w:t>
      </w:r>
      <w:r w:rsidRPr="007A31FF">
        <w:rPr>
          <w:rFonts w:ascii="Calibri" w:hAnsi="Calibri" w:cs="Arial"/>
        </w:rPr>
        <w:t xml:space="preserve">για έργα που αφορούν στη δημιουργία δικτύων καταδυτικών πάρκων, </w:t>
      </w:r>
      <w:r w:rsidR="00DD5ED0">
        <w:rPr>
          <w:rFonts w:ascii="Calibri" w:hAnsi="Calibri" w:cs="Arial"/>
        </w:rPr>
        <w:t>σε</w:t>
      </w:r>
      <w:r w:rsidRPr="007A31FF">
        <w:rPr>
          <w:rFonts w:ascii="Calibri" w:hAnsi="Calibri" w:cs="Arial"/>
        </w:rPr>
        <w:t xml:space="preserve"> δράσεις εξοικονόμησης ενέργειας σ</w:t>
      </w:r>
      <w:r w:rsidR="00542749">
        <w:rPr>
          <w:rFonts w:ascii="Calibri" w:hAnsi="Calibri" w:cs="Arial"/>
        </w:rPr>
        <w:t xml:space="preserve">ε </w:t>
      </w:r>
      <w:r w:rsidR="00DD5ED0">
        <w:rPr>
          <w:rFonts w:ascii="Calibri" w:hAnsi="Calibri" w:cs="Arial"/>
        </w:rPr>
        <w:t xml:space="preserve">μικρά τουριστικά καταλύματα, στη δημιουργία προσβάσιμων </w:t>
      </w:r>
      <w:r w:rsidR="002A598A">
        <w:rPr>
          <w:rFonts w:ascii="Calibri" w:hAnsi="Calibri" w:cs="Arial"/>
        </w:rPr>
        <w:t>τουριστικών περιοχών</w:t>
      </w:r>
      <w:r w:rsidR="00DD5ED0">
        <w:rPr>
          <w:rFonts w:ascii="Calibri" w:hAnsi="Calibri" w:cs="Arial"/>
        </w:rPr>
        <w:t xml:space="preserve"> σε </w:t>
      </w:r>
      <w:r w:rsidR="002A598A">
        <w:rPr>
          <w:rFonts w:ascii="Calibri" w:hAnsi="Calibri" w:cs="Arial"/>
        </w:rPr>
        <w:t>ά</w:t>
      </w:r>
      <w:r w:rsidR="00DD5ED0">
        <w:rPr>
          <w:rFonts w:ascii="Calibri" w:hAnsi="Calibri" w:cs="Arial"/>
        </w:rPr>
        <w:t xml:space="preserve">τομα με </w:t>
      </w:r>
      <w:r w:rsidR="002A598A">
        <w:rPr>
          <w:rFonts w:ascii="Calibri" w:hAnsi="Calibri" w:cs="Arial"/>
        </w:rPr>
        <w:t>α</w:t>
      </w:r>
      <w:r w:rsidR="00DD5ED0">
        <w:rPr>
          <w:rFonts w:ascii="Calibri" w:hAnsi="Calibri" w:cs="Arial"/>
        </w:rPr>
        <w:t xml:space="preserve">ναπηρία, στην ανάπτυξη </w:t>
      </w:r>
      <w:r w:rsidR="002A598A">
        <w:rPr>
          <w:rFonts w:ascii="Calibri" w:hAnsi="Calibri" w:cs="Arial"/>
        </w:rPr>
        <w:t xml:space="preserve">τεχνολογικών </w:t>
      </w:r>
      <w:r w:rsidR="00DD5ED0">
        <w:rPr>
          <w:rFonts w:ascii="Calibri" w:hAnsi="Calibri" w:cs="Arial"/>
        </w:rPr>
        <w:t xml:space="preserve">εφαρμογών για κινητές συσκευές με ενημερωτικό υλικό όπως είναι οι μετεωρολογικές προβλέψεις σε περιοχές με ειδικό τουριστικό ενδιαφέρον ή άλλες πληροφορίες τουριστικού ενδιαφέροντος. </w:t>
      </w:r>
    </w:p>
    <w:p w:rsidR="00DD5ED0" w:rsidRDefault="00DD5ED0" w:rsidP="005E6C78">
      <w:pPr>
        <w:spacing w:line="276" w:lineRule="auto"/>
        <w:jc w:val="both"/>
        <w:rPr>
          <w:rFonts w:ascii="Calibri" w:hAnsi="Calibri" w:cs="Arial"/>
        </w:rPr>
      </w:pPr>
    </w:p>
    <w:p w:rsidR="00015AB4" w:rsidRDefault="00DD5ED0" w:rsidP="00015AB4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Τέλος, σε συνεργασία με τις αρμόδιες υπηρεσίες, συμβάλλαμε στη διαμόρφωση του νέου αναπτυξιακού νόμου</w:t>
      </w:r>
      <w:r w:rsidR="00015AB4">
        <w:rPr>
          <w:rFonts w:ascii="Calibri" w:hAnsi="Calibri" w:cs="Arial"/>
        </w:rPr>
        <w:t>, ο οποίος χρηματοδοτεί</w:t>
      </w:r>
      <w:r w:rsidR="00015AB4" w:rsidRPr="00015AB4">
        <w:rPr>
          <w:rFonts w:ascii="Calibri" w:hAnsi="Calibri" w:cs="Arial"/>
        </w:rPr>
        <w:t xml:space="preserve"> ξενοδοχειακές μονάδες ή camping που ανήκουν ή που αναβαθμίζονται σε τουλάχιστον 3 ασ</w:t>
      </w:r>
      <w:r w:rsidR="00015AB4">
        <w:rPr>
          <w:rFonts w:ascii="Calibri" w:hAnsi="Calibri" w:cs="Arial"/>
        </w:rPr>
        <w:t xml:space="preserve">τέρια </w:t>
      </w:r>
      <w:r w:rsidR="00015AB4" w:rsidRPr="00015AB4">
        <w:rPr>
          <w:rFonts w:ascii="Calibri" w:hAnsi="Calibri" w:cs="Arial"/>
        </w:rPr>
        <w:t xml:space="preserve">ή 2 αστέρια σε περίπτωση μονάδων εντός χαρακτηρισμένων παραδοσιακών ή διατηρητέων κτηρίων. Στις επιλέξιμες </w:t>
      </w:r>
      <w:r w:rsidR="00015AB4" w:rsidRPr="00015AB4">
        <w:rPr>
          <w:rFonts w:ascii="Calibri" w:hAnsi="Calibri" w:cs="Arial"/>
        </w:rPr>
        <w:lastRenderedPageBreak/>
        <w:t xml:space="preserve">επιχειρήσεις είναι </w:t>
      </w:r>
      <w:r w:rsidR="00015AB4">
        <w:rPr>
          <w:rFonts w:ascii="Calibri" w:hAnsi="Calibri" w:cs="Arial"/>
        </w:rPr>
        <w:t>και</w:t>
      </w:r>
      <w:r w:rsidR="00015AB4" w:rsidRPr="00015AB4">
        <w:rPr>
          <w:rFonts w:ascii="Calibri" w:hAnsi="Calibri" w:cs="Arial"/>
        </w:rPr>
        <w:t xml:space="preserve"> τα Σύνθε</w:t>
      </w:r>
      <w:r w:rsidR="00015AB4">
        <w:rPr>
          <w:rFonts w:ascii="Calibri" w:hAnsi="Calibri" w:cs="Arial"/>
        </w:rPr>
        <w:t xml:space="preserve">τα Τουριστικά Καταλύματα καθώς </w:t>
      </w:r>
      <w:r w:rsidR="00015AB4" w:rsidRPr="00015AB4">
        <w:rPr>
          <w:rFonts w:ascii="Calibri" w:hAnsi="Calibri" w:cs="Arial"/>
        </w:rPr>
        <w:t>οι εγκαταστάσεις ειδικής τουριστικής υποδομής όπως είναι τα συνεδριακά κέντρα, τα θεματικά πάρκα, οι τουριστικοί λιμένες και τα κέντρα θαλασσοθεραπείας ενώ για πρώτη φορά θα μπορούν ν</w:t>
      </w:r>
      <w:r w:rsidR="00C75E2D">
        <w:rPr>
          <w:rFonts w:ascii="Calibri" w:hAnsi="Calibri" w:cs="Arial"/>
        </w:rPr>
        <w:t>α</w:t>
      </w:r>
      <w:r w:rsidR="00015AB4" w:rsidRPr="00015AB4">
        <w:rPr>
          <w:rFonts w:ascii="Calibri" w:hAnsi="Calibri" w:cs="Arial"/>
        </w:rPr>
        <w:t xml:space="preserve"> ενταχθούν και οι εγκαταστάσεις αγροτουρισμού ή οινοτουρισμού, όταν υποβάλλεται επενδυτικό σχέδιο από σχηματισμούς συνέργειας και δικτύωσης.</w:t>
      </w:r>
      <w:r w:rsidR="00015AB4">
        <w:rPr>
          <w:rFonts w:ascii="Calibri" w:hAnsi="Calibri" w:cs="Arial"/>
        </w:rPr>
        <w:t xml:space="preserve"> Καινοτομία του νέου αναπτυξιακού νόμου αποτελεί η σ</w:t>
      </w:r>
      <w:r w:rsidR="00015AB4" w:rsidRPr="00015AB4">
        <w:rPr>
          <w:rFonts w:ascii="Calibri" w:hAnsi="Calibri" w:cs="Arial"/>
        </w:rPr>
        <w:t xml:space="preserve">ταθεροποίηση </w:t>
      </w:r>
      <w:r w:rsidR="00015AB4">
        <w:rPr>
          <w:rFonts w:ascii="Calibri" w:hAnsi="Calibri" w:cs="Arial"/>
        </w:rPr>
        <w:t xml:space="preserve">του </w:t>
      </w:r>
      <w:r w:rsidR="00015AB4" w:rsidRPr="00015AB4">
        <w:rPr>
          <w:rFonts w:ascii="Calibri" w:hAnsi="Calibri" w:cs="Arial"/>
        </w:rPr>
        <w:t>συντελεστή φορολογίας για 12 χρόνια για ορισμ</w:t>
      </w:r>
      <w:r w:rsidR="00015AB4">
        <w:rPr>
          <w:rFonts w:ascii="Calibri" w:hAnsi="Calibri" w:cs="Arial"/>
        </w:rPr>
        <w:t>ένες μεγάλες επενδύσεις όπως είναι τα Σύνθετα Τουριστικά Καταλύματα καθώς και η α</w:t>
      </w:r>
      <w:r w:rsidR="00015AB4" w:rsidRPr="00015AB4">
        <w:rPr>
          <w:rFonts w:ascii="Calibri" w:hAnsi="Calibri" w:cs="Arial"/>
        </w:rPr>
        <w:t>ύξηση του ποσοστού ενίσχυσης για δαπάνες κατασκευής των ξενοδοχείων σε 60%</w:t>
      </w:r>
      <w:r w:rsidR="00015AB4">
        <w:rPr>
          <w:rFonts w:ascii="Calibri" w:hAnsi="Calibri" w:cs="Arial"/>
        </w:rPr>
        <w:t>.</w:t>
      </w:r>
    </w:p>
    <w:p w:rsidR="00B47488" w:rsidRDefault="00B47488" w:rsidP="00015AB4">
      <w:pPr>
        <w:spacing w:line="276" w:lineRule="auto"/>
        <w:jc w:val="both"/>
        <w:rPr>
          <w:rFonts w:ascii="Calibri" w:hAnsi="Calibri" w:cs="Arial"/>
        </w:rPr>
      </w:pPr>
    </w:p>
    <w:p w:rsidR="00B47488" w:rsidRPr="007A31FF" w:rsidRDefault="00B47488" w:rsidP="00B47488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Κλείνοντας, θέλω να τονίσω ότι βρισκόμαστε</w:t>
      </w:r>
      <w:r w:rsidRPr="007A31FF">
        <w:rPr>
          <w:rFonts w:ascii="Calibri" w:hAnsi="Calibri" w:cs="Arial"/>
        </w:rPr>
        <w:t xml:space="preserve"> στο πλευρό </w:t>
      </w:r>
      <w:r>
        <w:rPr>
          <w:rFonts w:ascii="Calibri" w:hAnsi="Calibri" w:cs="Arial"/>
        </w:rPr>
        <w:t xml:space="preserve">όσων δραστηριοποιούνται </w:t>
      </w:r>
      <w:r w:rsidRPr="007A31FF">
        <w:rPr>
          <w:rFonts w:ascii="Calibri" w:hAnsi="Calibri" w:cs="Arial"/>
        </w:rPr>
        <w:t xml:space="preserve">στον </w:t>
      </w:r>
      <w:r>
        <w:rPr>
          <w:rFonts w:ascii="Calibri" w:hAnsi="Calibri" w:cs="Arial"/>
        </w:rPr>
        <w:t>τουριστικό</w:t>
      </w:r>
      <w:r w:rsidRPr="007A31FF">
        <w:rPr>
          <w:rFonts w:ascii="Calibri" w:hAnsi="Calibri" w:cs="Arial"/>
        </w:rPr>
        <w:t xml:space="preserve"> τομέα, επιδιώκοντας την αντιμετώπιση των προβλημάτων τους, την επιτάχυνση της αδειοδότησης, τη στήριξη των </w:t>
      </w:r>
      <w:r>
        <w:rPr>
          <w:rFonts w:ascii="Calibri" w:hAnsi="Calibri" w:cs="Arial"/>
        </w:rPr>
        <w:t xml:space="preserve">τουριστικών </w:t>
      </w:r>
      <w:r w:rsidRPr="007A31FF">
        <w:rPr>
          <w:rFonts w:ascii="Calibri" w:hAnsi="Calibri" w:cs="Arial"/>
        </w:rPr>
        <w:t xml:space="preserve">επιχειρήσεων, </w:t>
      </w:r>
      <w:r>
        <w:rPr>
          <w:rFonts w:ascii="Calibri" w:hAnsi="Calibri" w:cs="Arial"/>
        </w:rPr>
        <w:t xml:space="preserve">καθώς </w:t>
      </w:r>
      <w:r w:rsidRPr="007A31FF">
        <w:rPr>
          <w:rFonts w:ascii="Calibri" w:hAnsi="Calibri" w:cs="Arial"/>
        </w:rPr>
        <w:t>και την υλοποίηση των αναπτυξιακών εκείνων παρεμβάσεων που θα αναπτύξουν περαιτέρω τον κλάδο, στο πλαίσιο ενός συνεκτικού στρατηγικού σχεδίου δράσης. Περισσότερο απ</w:t>
      </w:r>
      <w:r>
        <w:rPr>
          <w:rFonts w:ascii="Calibri" w:hAnsi="Calibri" w:cs="Arial"/>
        </w:rPr>
        <w:t>ό</w:t>
      </w:r>
      <w:r w:rsidRPr="007A31FF">
        <w:rPr>
          <w:rFonts w:ascii="Calibri" w:hAnsi="Calibri" w:cs="Arial"/>
        </w:rPr>
        <w:t xml:space="preserve"> ποτέ είναι επιτακτική ανάγκη για τον τουριστικό τομέα της χώρας μας η επιμήκυνση της τουριστικής περιόδου, η στήριξη των επιχειρήσεων με τη χρήση καινοτόμων χρηματοδοτικών εργαλείων και η εξασφάλιση της βιώσιμης τουριστικής ανάπτυξης στη βάση ολοκληρωμένων και όχι αποσπασματικού χαρακτήρα δράσεων. Είναι ένα στοίχημα για το μέλλον της χώρας που πρέπει να κερδηθεί.</w:t>
      </w:r>
    </w:p>
    <w:p w:rsidR="00B47488" w:rsidRPr="00015AB4" w:rsidRDefault="00B47488" w:rsidP="00015AB4">
      <w:pPr>
        <w:spacing w:line="276" w:lineRule="auto"/>
        <w:jc w:val="both"/>
        <w:rPr>
          <w:rFonts w:ascii="Calibri" w:hAnsi="Calibri" w:cs="Arial"/>
        </w:rPr>
      </w:pPr>
    </w:p>
    <w:p w:rsidR="00DD5ED0" w:rsidRPr="007A31FF" w:rsidRDefault="00DD5ED0" w:rsidP="005E6C78">
      <w:pPr>
        <w:spacing w:line="276" w:lineRule="auto"/>
        <w:jc w:val="both"/>
        <w:rPr>
          <w:rFonts w:ascii="Calibri" w:hAnsi="Calibri" w:cs="Arial"/>
        </w:rPr>
      </w:pPr>
    </w:p>
    <w:p w:rsidR="00C15AEB" w:rsidRPr="007A31FF" w:rsidRDefault="00C15AEB" w:rsidP="008C70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</w:p>
    <w:sectPr w:rsidR="00C15AEB" w:rsidRPr="007A31FF" w:rsidSect="00800DC5">
      <w:footerReference w:type="default" r:id="rId8"/>
      <w:pgSz w:w="11907" w:h="16840" w:code="9"/>
      <w:pgMar w:top="1440" w:right="1347" w:bottom="1440" w:left="1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58" w:rsidRDefault="008B1558" w:rsidP="00327193">
      <w:r>
        <w:separator/>
      </w:r>
    </w:p>
  </w:endnote>
  <w:endnote w:type="continuationSeparator" w:id="0">
    <w:p w:rsidR="008B1558" w:rsidRDefault="008B1558" w:rsidP="0032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0786"/>
      <w:docPartObj>
        <w:docPartGallery w:val="Page Numbers (Bottom of Page)"/>
        <w:docPartUnique/>
      </w:docPartObj>
    </w:sdtPr>
    <w:sdtEndPr/>
    <w:sdtContent>
      <w:p w:rsidR="00DD5ED0" w:rsidRDefault="007A3DD4">
        <w:pPr>
          <w:pStyle w:val="a6"/>
          <w:jc w:val="center"/>
        </w:pPr>
        <w:r>
          <w:fldChar w:fldCharType="begin"/>
        </w:r>
        <w:r w:rsidR="00111911">
          <w:instrText>PAGE   \* MERGEFORMAT</w:instrText>
        </w:r>
        <w:r>
          <w:fldChar w:fldCharType="separate"/>
        </w:r>
        <w:r w:rsidR="00995F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5ED0" w:rsidRDefault="00DD5E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58" w:rsidRDefault="008B1558" w:rsidP="00327193">
      <w:r>
        <w:separator/>
      </w:r>
    </w:p>
  </w:footnote>
  <w:footnote w:type="continuationSeparator" w:id="0">
    <w:p w:rsidR="008B1558" w:rsidRDefault="008B1558" w:rsidP="0032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006A"/>
    <w:multiLevelType w:val="hybridMultilevel"/>
    <w:tmpl w:val="D8222A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63E5"/>
    <w:multiLevelType w:val="hybridMultilevel"/>
    <w:tmpl w:val="168C41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06D8"/>
    <w:multiLevelType w:val="hybridMultilevel"/>
    <w:tmpl w:val="BEAECB56"/>
    <w:lvl w:ilvl="0" w:tplc="5DCEF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4ABC"/>
    <w:multiLevelType w:val="hybridMultilevel"/>
    <w:tmpl w:val="830284A0"/>
    <w:lvl w:ilvl="0" w:tplc="5DCEF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54C6D"/>
    <w:multiLevelType w:val="hybridMultilevel"/>
    <w:tmpl w:val="9C9221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03641"/>
    <w:multiLevelType w:val="multilevel"/>
    <w:tmpl w:val="0408001F"/>
    <w:styleLink w:val="Style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B6401F3"/>
    <w:multiLevelType w:val="hybridMultilevel"/>
    <w:tmpl w:val="AF4EBD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46772"/>
    <w:multiLevelType w:val="hybridMultilevel"/>
    <w:tmpl w:val="9BE64BF6"/>
    <w:lvl w:ilvl="0" w:tplc="5DCEF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FD"/>
    <w:rsid w:val="00015AB4"/>
    <w:rsid w:val="00040ACA"/>
    <w:rsid w:val="00053828"/>
    <w:rsid w:val="00064A1A"/>
    <w:rsid w:val="000754CF"/>
    <w:rsid w:val="00077D96"/>
    <w:rsid w:val="00080D56"/>
    <w:rsid w:val="00090D80"/>
    <w:rsid w:val="000A5567"/>
    <w:rsid w:val="000B6A18"/>
    <w:rsid w:val="000C6900"/>
    <w:rsid w:val="000E473E"/>
    <w:rsid w:val="000E4F8B"/>
    <w:rsid w:val="00101341"/>
    <w:rsid w:val="00106E95"/>
    <w:rsid w:val="00111911"/>
    <w:rsid w:val="001258DD"/>
    <w:rsid w:val="001306F9"/>
    <w:rsid w:val="001555B4"/>
    <w:rsid w:val="001614ED"/>
    <w:rsid w:val="00166ABB"/>
    <w:rsid w:val="001B3633"/>
    <w:rsid w:val="001C120D"/>
    <w:rsid w:val="001C2E5B"/>
    <w:rsid w:val="001C4E48"/>
    <w:rsid w:val="001E2AAD"/>
    <w:rsid w:val="001F202B"/>
    <w:rsid w:val="00257790"/>
    <w:rsid w:val="00272C2E"/>
    <w:rsid w:val="002A2F4A"/>
    <w:rsid w:val="002A598A"/>
    <w:rsid w:val="002B1CB3"/>
    <w:rsid w:val="002D4114"/>
    <w:rsid w:val="002D5587"/>
    <w:rsid w:val="002D6EC6"/>
    <w:rsid w:val="002D7880"/>
    <w:rsid w:val="00311EB4"/>
    <w:rsid w:val="00322CE7"/>
    <w:rsid w:val="00327193"/>
    <w:rsid w:val="003368EA"/>
    <w:rsid w:val="003421C1"/>
    <w:rsid w:val="00347BD9"/>
    <w:rsid w:val="0036562C"/>
    <w:rsid w:val="00372903"/>
    <w:rsid w:val="003B0E5F"/>
    <w:rsid w:val="003B39F5"/>
    <w:rsid w:val="003C1185"/>
    <w:rsid w:val="003C6547"/>
    <w:rsid w:val="00412C0E"/>
    <w:rsid w:val="00421A05"/>
    <w:rsid w:val="00423F69"/>
    <w:rsid w:val="00441CD5"/>
    <w:rsid w:val="00452FE2"/>
    <w:rsid w:val="00455166"/>
    <w:rsid w:val="004702DB"/>
    <w:rsid w:val="0047182D"/>
    <w:rsid w:val="0047495B"/>
    <w:rsid w:val="004760E7"/>
    <w:rsid w:val="00482C24"/>
    <w:rsid w:val="004B4318"/>
    <w:rsid w:val="004C104C"/>
    <w:rsid w:val="004D28DE"/>
    <w:rsid w:val="004E6D73"/>
    <w:rsid w:val="00501350"/>
    <w:rsid w:val="00535F41"/>
    <w:rsid w:val="00542749"/>
    <w:rsid w:val="0055408B"/>
    <w:rsid w:val="00556ECA"/>
    <w:rsid w:val="005628E9"/>
    <w:rsid w:val="00575900"/>
    <w:rsid w:val="005A04FC"/>
    <w:rsid w:val="005C37D9"/>
    <w:rsid w:val="005D77F0"/>
    <w:rsid w:val="005E6C78"/>
    <w:rsid w:val="006015EA"/>
    <w:rsid w:val="00602383"/>
    <w:rsid w:val="00630A76"/>
    <w:rsid w:val="0065052C"/>
    <w:rsid w:val="00661464"/>
    <w:rsid w:val="0067211F"/>
    <w:rsid w:val="00697246"/>
    <w:rsid w:val="006B1297"/>
    <w:rsid w:val="006D0BE6"/>
    <w:rsid w:val="006D75C4"/>
    <w:rsid w:val="006F031A"/>
    <w:rsid w:val="007041FF"/>
    <w:rsid w:val="00716CB2"/>
    <w:rsid w:val="00733FB1"/>
    <w:rsid w:val="00743BEA"/>
    <w:rsid w:val="00747CF3"/>
    <w:rsid w:val="007A2941"/>
    <w:rsid w:val="007A31FF"/>
    <w:rsid w:val="007A3B8D"/>
    <w:rsid w:val="007A3DD4"/>
    <w:rsid w:val="007A537D"/>
    <w:rsid w:val="007E1870"/>
    <w:rsid w:val="007E6116"/>
    <w:rsid w:val="007F6B19"/>
    <w:rsid w:val="00800DC5"/>
    <w:rsid w:val="00810FE8"/>
    <w:rsid w:val="00825928"/>
    <w:rsid w:val="008368FD"/>
    <w:rsid w:val="008431EE"/>
    <w:rsid w:val="008443C4"/>
    <w:rsid w:val="008770E0"/>
    <w:rsid w:val="008B0F04"/>
    <w:rsid w:val="008B1558"/>
    <w:rsid w:val="008B634A"/>
    <w:rsid w:val="008C70D5"/>
    <w:rsid w:val="008E6096"/>
    <w:rsid w:val="00927265"/>
    <w:rsid w:val="00941465"/>
    <w:rsid w:val="00944A59"/>
    <w:rsid w:val="00950DDE"/>
    <w:rsid w:val="009719B8"/>
    <w:rsid w:val="009806F8"/>
    <w:rsid w:val="00995FAF"/>
    <w:rsid w:val="009C084B"/>
    <w:rsid w:val="009E1190"/>
    <w:rsid w:val="009F5B40"/>
    <w:rsid w:val="009F70F6"/>
    <w:rsid w:val="00A31355"/>
    <w:rsid w:val="00A54794"/>
    <w:rsid w:val="00A575BA"/>
    <w:rsid w:val="00A71588"/>
    <w:rsid w:val="00A76E21"/>
    <w:rsid w:val="00A93803"/>
    <w:rsid w:val="00AB0AF8"/>
    <w:rsid w:val="00AC1669"/>
    <w:rsid w:val="00AC1FDD"/>
    <w:rsid w:val="00AD114D"/>
    <w:rsid w:val="00B01F55"/>
    <w:rsid w:val="00B14B90"/>
    <w:rsid w:val="00B25BCB"/>
    <w:rsid w:val="00B46678"/>
    <w:rsid w:val="00B47488"/>
    <w:rsid w:val="00B64FC7"/>
    <w:rsid w:val="00B71706"/>
    <w:rsid w:val="00BC43C2"/>
    <w:rsid w:val="00BE4FE7"/>
    <w:rsid w:val="00C01221"/>
    <w:rsid w:val="00C04BFD"/>
    <w:rsid w:val="00C15AEB"/>
    <w:rsid w:val="00C25432"/>
    <w:rsid w:val="00C5024C"/>
    <w:rsid w:val="00C57467"/>
    <w:rsid w:val="00C75E2D"/>
    <w:rsid w:val="00CB11DC"/>
    <w:rsid w:val="00CD7CFE"/>
    <w:rsid w:val="00CF76F9"/>
    <w:rsid w:val="00D00F00"/>
    <w:rsid w:val="00D139E1"/>
    <w:rsid w:val="00D16EEB"/>
    <w:rsid w:val="00D37B3B"/>
    <w:rsid w:val="00D53C7B"/>
    <w:rsid w:val="00D72369"/>
    <w:rsid w:val="00D92FD8"/>
    <w:rsid w:val="00D94B9C"/>
    <w:rsid w:val="00DB29D0"/>
    <w:rsid w:val="00DB3841"/>
    <w:rsid w:val="00DD5CE7"/>
    <w:rsid w:val="00DD5ED0"/>
    <w:rsid w:val="00E3027F"/>
    <w:rsid w:val="00E42A16"/>
    <w:rsid w:val="00E4556A"/>
    <w:rsid w:val="00E90902"/>
    <w:rsid w:val="00E9686C"/>
    <w:rsid w:val="00EE43F6"/>
    <w:rsid w:val="00F27DBF"/>
    <w:rsid w:val="00F34223"/>
    <w:rsid w:val="00F842EC"/>
    <w:rsid w:val="00F91015"/>
    <w:rsid w:val="00F97E95"/>
    <w:rsid w:val="00FA024F"/>
    <w:rsid w:val="00FD21F1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2">
    <w:name w:val="Style2"/>
    <w:basedOn w:val="a2"/>
    <w:rsid w:val="00F91015"/>
    <w:pPr>
      <w:numPr>
        <w:numId w:val="1"/>
      </w:numPr>
    </w:pPr>
  </w:style>
  <w:style w:type="paragraph" w:styleId="a3">
    <w:name w:val="Balloon Text"/>
    <w:basedOn w:val="a"/>
    <w:link w:val="Char"/>
    <w:rsid w:val="00E302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3027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2F4A"/>
    <w:pPr>
      <w:ind w:left="720"/>
      <w:contextualSpacing/>
    </w:pPr>
  </w:style>
  <w:style w:type="paragraph" w:styleId="a5">
    <w:name w:val="header"/>
    <w:basedOn w:val="a"/>
    <w:link w:val="Char0"/>
    <w:rsid w:val="0032719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327193"/>
    <w:rPr>
      <w:sz w:val="24"/>
      <w:szCs w:val="24"/>
    </w:rPr>
  </w:style>
  <w:style w:type="paragraph" w:styleId="a6">
    <w:name w:val="footer"/>
    <w:basedOn w:val="a"/>
    <w:link w:val="Char1"/>
    <w:uiPriority w:val="99"/>
    <w:rsid w:val="0032719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27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20C030-AEF6-493F-AECB-B9970B35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2016-07-05T12:34:00Z</dcterms:created>
  <dcterms:modified xsi:type="dcterms:W3CDTF">2016-07-05T12:34:00Z</dcterms:modified>
</cp:coreProperties>
</file>